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44E" w:rsidRPr="00CF154A" w:rsidRDefault="005F444E" w:rsidP="009C588E">
      <w:pPr>
        <w:jc w:val="center"/>
        <w:rPr>
          <w:sz w:val="32"/>
        </w:rPr>
      </w:pPr>
    </w:p>
    <w:p w:rsidR="005F444E" w:rsidRPr="00CF154A" w:rsidRDefault="00A579B9" w:rsidP="009C588E">
      <w:pPr>
        <w:jc w:val="center"/>
        <w:rPr>
          <w:sz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125.25pt;visibility:visible">
            <v:imagedata r:id="rId7" o:title=""/>
          </v:shape>
        </w:pict>
      </w:r>
    </w:p>
    <w:p w:rsidR="005F444E" w:rsidRPr="00CF154A" w:rsidRDefault="005F444E" w:rsidP="009C588E">
      <w:pPr>
        <w:jc w:val="center"/>
        <w:rPr>
          <w:sz w:val="32"/>
        </w:rPr>
      </w:pPr>
    </w:p>
    <w:p w:rsidR="005F444E" w:rsidRPr="00CF154A" w:rsidRDefault="005F444E" w:rsidP="009C588E">
      <w:pPr>
        <w:jc w:val="center"/>
        <w:rPr>
          <w:sz w:val="32"/>
        </w:rPr>
      </w:pPr>
    </w:p>
    <w:p w:rsidR="005F444E" w:rsidRPr="00CF154A" w:rsidRDefault="005F444E" w:rsidP="009C588E">
      <w:pPr>
        <w:jc w:val="center"/>
        <w:rPr>
          <w:sz w:val="32"/>
        </w:rPr>
      </w:pPr>
    </w:p>
    <w:p w:rsidR="005F444E" w:rsidRPr="009B3FC7" w:rsidRDefault="005F444E" w:rsidP="009C588E">
      <w:pPr>
        <w:jc w:val="center"/>
        <w:rPr>
          <w:b/>
          <w:i/>
          <w:caps/>
          <w:sz w:val="40"/>
        </w:rPr>
      </w:pPr>
      <w:r w:rsidRPr="009B3FC7">
        <w:rPr>
          <w:i/>
          <w:sz w:val="32"/>
        </w:rPr>
        <w:t>Projekt címe:</w:t>
      </w:r>
    </w:p>
    <w:p w:rsidR="005F444E" w:rsidRPr="009B3FC7" w:rsidRDefault="005F444E" w:rsidP="009C588E">
      <w:pPr>
        <w:jc w:val="center"/>
        <w:rPr>
          <w:b/>
          <w:bCs/>
          <w:i/>
          <w:iCs/>
          <w:sz w:val="28"/>
          <w:szCs w:val="28"/>
        </w:rPr>
      </w:pPr>
    </w:p>
    <w:p w:rsidR="005F444E" w:rsidRPr="009B3FC7" w:rsidRDefault="005F444E" w:rsidP="009C588E">
      <w:pPr>
        <w:jc w:val="center"/>
        <w:rPr>
          <w:b/>
          <w:sz w:val="32"/>
          <w:szCs w:val="32"/>
        </w:rPr>
      </w:pPr>
      <w:r w:rsidRPr="009B3FC7">
        <w:rPr>
          <w:b/>
          <w:sz w:val="32"/>
          <w:szCs w:val="32"/>
        </w:rPr>
        <w:t>„ANTALHEGY SZENNYVÍZCSATORNÁZÁS I. ÜTEM”</w:t>
      </w:r>
    </w:p>
    <w:p w:rsidR="005F444E" w:rsidRPr="009B3FC7" w:rsidRDefault="005F444E" w:rsidP="009C588E"/>
    <w:p w:rsidR="005F444E" w:rsidRPr="009B3FC7" w:rsidRDefault="005F444E" w:rsidP="009C588E"/>
    <w:p w:rsidR="005F444E" w:rsidRPr="009B3FC7" w:rsidRDefault="005F444E" w:rsidP="009C588E">
      <w:pPr>
        <w:jc w:val="center"/>
        <w:rPr>
          <w:b/>
          <w:i/>
          <w:caps/>
          <w:sz w:val="40"/>
        </w:rPr>
      </w:pPr>
      <w:r w:rsidRPr="009B3FC7">
        <w:rPr>
          <w:i/>
          <w:sz w:val="32"/>
        </w:rPr>
        <w:t>Dokumentum címe:</w:t>
      </w:r>
    </w:p>
    <w:p w:rsidR="005F444E" w:rsidRPr="009B3FC7" w:rsidRDefault="005F444E" w:rsidP="009C588E"/>
    <w:p w:rsidR="005F444E" w:rsidRPr="009B3FC7" w:rsidRDefault="005F444E" w:rsidP="009C588E">
      <w:pPr>
        <w:jc w:val="center"/>
        <w:rPr>
          <w:b/>
          <w:sz w:val="32"/>
          <w:szCs w:val="32"/>
        </w:rPr>
      </w:pPr>
      <w:r>
        <w:rPr>
          <w:b/>
          <w:sz w:val="32"/>
          <w:szCs w:val="32"/>
        </w:rPr>
        <w:t>Ajánlattételi felhívás</w:t>
      </w:r>
    </w:p>
    <w:p w:rsidR="005F444E" w:rsidRPr="009B3FC7" w:rsidRDefault="005F444E" w:rsidP="009C588E">
      <w:pPr>
        <w:jc w:val="center"/>
        <w:rPr>
          <w:b/>
          <w:sz w:val="32"/>
          <w:szCs w:val="32"/>
        </w:rPr>
      </w:pPr>
    </w:p>
    <w:p w:rsidR="005F444E" w:rsidRPr="009B3FC7" w:rsidRDefault="005F444E" w:rsidP="009C588E">
      <w:pPr>
        <w:jc w:val="center"/>
        <w:rPr>
          <w:b/>
          <w:sz w:val="32"/>
          <w:szCs w:val="32"/>
        </w:rPr>
      </w:pPr>
    </w:p>
    <w:p w:rsidR="005F444E" w:rsidRPr="009B3FC7" w:rsidRDefault="005F444E" w:rsidP="009C588E">
      <w:pPr>
        <w:jc w:val="center"/>
        <w:rPr>
          <w:b/>
          <w:sz w:val="32"/>
          <w:szCs w:val="32"/>
        </w:rPr>
      </w:pPr>
    </w:p>
    <w:p w:rsidR="005F444E" w:rsidRPr="009B3FC7" w:rsidRDefault="005F444E" w:rsidP="009C588E">
      <w:pPr>
        <w:jc w:val="center"/>
        <w:rPr>
          <w:b/>
          <w:sz w:val="32"/>
          <w:szCs w:val="32"/>
        </w:rPr>
      </w:pPr>
    </w:p>
    <w:p w:rsidR="005F444E" w:rsidRDefault="005F444E" w:rsidP="009C588E">
      <w:pPr>
        <w:jc w:val="center"/>
        <w:rPr>
          <w:b/>
          <w:sz w:val="32"/>
          <w:szCs w:val="32"/>
        </w:rPr>
      </w:pPr>
    </w:p>
    <w:p w:rsidR="005F444E" w:rsidRPr="00223FAD" w:rsidRDefault="005F444E" w:rsidP="009C588E">
      <w:pPr>
        <w:pStyle w:val="Jegyzetszveg"/>
        <w:ind w:right="-108"/>
        <w:jc w:val="left"/>
        <w:rPr>
          <w:bCs/>
          <w:sz w:val="24"/>
          <w:szCs w:val="24"/>
          <w:bdr w:val="none" w:sz="0" w:space="0" w:color="auto" w:frame="1"/>
        </w:rPr>
      </w:pPr>
      <w:r w:rsidRPr="00223FAD">
        <w:rPr>
          <w:bCs/>
          <w:sz w:val="24"/>
          <w:szCs w:val="24"/>
          <w:bdr w:val="none" w:sz="0" w:space="0" w:color="auto" w:frame="1"/>
        </w:rPr>
        <w:t>Ajánlatkérő:</w:t>
      </w:r>
    </w:p>
    <w:p w:rsidR="005F444E" w:rsidRPr="00223FAD" w:rsidRDefault="005F444E" w:rsidP="009C588E">
      <w:pPr>
        <w:rPr>
          <w:b/>
          <w:szCs w:val="24"/>
        </w:rPr>
      </w:pPr>
    </w:p>
    <w:p w:rsidR="005F444E" w:rsidRPr="00223FAD" w:rsidRDefault="005F444E" w:rsidP="009C588E">
      <w:pPr>
        <w:rPr>
          <w:b/>
          <w:szCs w:val="24"/>
          <w:bdr w:val="none" w:sz="0" w:space="0" w:color="auto" w:frame="1"/>
        </w:rPr>
      </w:pPr>
      <w:r w:rsidRPr="00223FAD">
        <w:rPr>
          <w:b/>
          <w:szCs w:val="24"/>
        </w:rPr>
        <w:t>Gödöllő Város Önkormányzata</w:t>
      </w:r>
    </w:p>
    <w:p w:rsidR="005F444E" w:rsidRPr="00223FAD" w:rsidRDefault="005F444E" w:rsidP="009C588E">
      <w:pPr>
        <w:pStyle w:val="Jegyzetszveg"/>
        <w:ind w:right="-108"/>
        <w:jc w:val="left"/>
        <w:rPr>
          <w:b/>
          <w:bCs/>
          <w:sz w:val="24"/>
          <w:szCs w:val="24"/>
          <w:bdr w:val="none" w:sz="0" w:space="0" w:color="auto" w:frame="1"/>
        </w:rPr>
      </w:pPr>
      <w:r w:rsidRPr="00223FAD">
        <w:rPr>
          <w:sz w:val="24"/>
          <w:szCs w:val="24"/>
        </w:rPr>
        <w:t>2100 Gödöllő, Szabadság tér 7.</w:t>
      </w:r>
    </w:p>
    <w:p w:rsidR="005F444E" w:rsidRPr="00223FAD" w:rsidRDefault="005F444E" w:rsidP="009C588E">
      <w:pPr>
        <w:pStyle w:val="Jegyzetszveg"/>
        <w:ind w:right="-108"/>
        <w:jc w:val="left"/>
        <w:rPr>
          <w:sz w:val="24"/>
          <w:szCs w:val="24"/>
        </w:rPr>
      </w:pPr>
      <w:r w:rsidRPr="00223FAD">
        <w:rPr>
          <w:b/>
          <w:bCs/>
          <w:sz w:val="24"/>
          <w:szCs w:val="24"/>
          <w:bdr w:val="none" w:sz="0" w:space="0" w:color="auto" w:frame="1"/>
        </w:rPr>
        <w:t xml:space="preserve">Képviseli: </w:t>
      </w:r>
      <w:r w:rsidRPr="00223FAD">
        <w:rPr>
          <w:sz w:val="24"/>
          <w:szCs w:val="24"/>
        </w:rPr>
        <w:t>Dr. Gémesi György polgármester</w:t>
      </w:r>
      <w:r w:rsidRPr="00223FAD">
        <w:rPr>
          <w:sz w:val="24"/>
          <w:szCs w:val="24"/>
        </w:rPr>
        <w:br/>
      </w:r>
    </w:p>
    <w:p w:rsidR="005F444E" w:rsidRDefault="005F444E" w:rsidP="009C588E">
      <w:pPr>
        <w:jc w:val="center"/>
        <w:rPr>
          <w:b/>
          <w:sz w:val="32"/>
          <w:szCs w:val="32"/>
        </w:rPr>
      </w:pPr>
    </w:p>
    <w:p w:rsidR="005F444E" w:rsidRDefault="005F444E" w:rsidP="009C588E">
      <w:pPr>
        <w:jc w:val="center"/>
        <w:rPr>
          <w:b/>
          <w:sz w:val="32"/>
          <w:szCs w:val="32"/>
        </w:rPr>
      </w:pPr>
    </w:p>
    <w:p w:rsidR="005F444E" w:rsidRDefault="005F444E" w:rsidP="009C588E">
      <w:r w:rsidRPr="007D7066">
        <w:t>Az eljárásban részt vevő felelős akkreditált közbeszerzési szaktanácsadó</w:t>
      </w:r>
      <w:r>
        <w:t>:</w:t>
      </w:r>
    </w:p>
    <w:p w:rsidR="005F444E" w:rsidRDefault="005F444E" w:rsidP="009C588E"/>
    <w:p w:rsidR="005F444E" w:rsidRDefault="005F444E" w:rsidP="009C588E"/>
    <w:p w:rsidR="005F444E" w:rsidRPr="00F35FB1" w:rsidRDefault="00F35FB1" w:rsidP="009C588E">
      <w:pPr>
        <w:rPr>
          <w:b/>
        </w:rPr>
      </w:pPr>
      <w:r w:rsidRPr="00F35FB1">
        <w:rPr>
          <w:b/>
        </w:rPr>
        <w:t>StandarP Közbeszerzési Tanácsadó Kft.</w:t>
      </w:r>
    </w:p>
    <w:p w:rsidR="00F35FB1" w:rsidRDefault="00F35FB1" w:rsidP="009C588E">
      <w:r w:rsidRPr="00F35FB1">
        <w:t>1146 Budapest, Francia út 54.</w:t>
      </w:r>
    </w:p>
    <w:p w:rsidR="005F444E" w:rsidRPr="00304C1B" w:rsidRDefault="005F444E" w:rsidP="009C588E">
      <w:r w:rsidRPr="00304C1B">
        <w:rPr>
          <w:b/>
          <w:bCs/>
          <w:szCs w:val="24"/>
          <w:bdr w:val="none" w:sz="0" w:space="0" w:color="auto" w:frame="1"/>
        </w:rPr>
        <w:t xml:space="preserve">Képviseli: </w:t>
      </w:r>
      <w:r w:rsidRPr="00304C1B">
        <w:rPr>
          <w:szCs w:val="24"/>
        </w:rPr>
        <w:t xml:space="preserve">Dr. Víg Levente </w:t>
      </w:r>
    </w:p>
    <w:p w:rsidR="005F444E" w:rsidRPr="009B3FC7" w:rsidRDefault="005F444E" w:rsidP="009C588E">
      <w:pPr>
        <w:jc w:val="center"/>
        <w:rPr>
          <w:b/>
          <w:sz w:val="32"/>
          <w:szCs w:val="32"/>
        </w:rPr>
      </w:pPr>
    </w:p>
    <w:p w:rsidR="005F444E" w:rsidRPr="009B3FC7" w:rsidRDefault="005F444E" w:rsidP="009C588E">
      <w:pPr>
        <w:jc w:val="center"/>
        <w:rPr>
          <w:b/>
          <w:sz w:val="32"/>
          <w:szCs w:val="32"/>
        </w:rPr>
      </w:pPr>
    </w:p>
    <w:p w:rsidR="005F444E" w:rsidRPr="007D7066" w:rsidRDefault="005F444E" w:rsidP="009C588E">
      <w:pPr>
        <w:jc w:val="center"/>
      </w:pPr>
      <w:r w:rsidRPr="009B3FC7">
        <w:rPr>
          <w:b/>
          <w:szCs w:val="24"/>
        </w:rPr>
        <w:t>Gödöllő, 2016. június</w:t>
      </w:r>
      <w:r>
        <w:t xml:space="preserve"> 15.</w:t>
      </w:r>
    </w:p>
    <w:p w:rsidR="005F444E" w:rsidRPr="0007288D" w:rsidRDefault="005F444E" w:rsidP="0007288D">
      <w:pPr>
        <w:pStyle w:val="Cm"/>
      </w:pPr>
      <w:r w:rsidRPr="007D7066">
        <w:rPr>
          <w:bCs/>
        </w:rPr>
        <w:br w:type="page"/>
      </w:r>
      <w:bookmarkStart w:id="0" w:name="_Toc403551296"/>
      <w:bookmarkStart w:id="1" w:name="_Toc448135715"/>
      <w:r w:rsidRPr="0007288D">
        <w:lastRenderedPageBreak/>
        <w:t>I. AJÁNLATTÉTELI FELHÍVÁS</w:t>
      </w:r>
      <w:bookmarkEnd w:id="0"/>
      <w:bookmarkEnd w:id="1"/>
    </w:p>
    <w:p w:rsidR="005F444E" w:rsidRPr="009C588E" w:rsidRDefault="005F444E">
      <w:pPr>
        <w:pStyle w:val="NormlWeb"/>
        <w:numPr>
          <w:ilvl w:val="0"/>
          <w:numId w:val="13"/>
        </w:numPr>
        <w:spacing w:before="0" w:beforeAutospacing="0" w:after="0" w:afterAutospacing="0" w:line="288" w:lineRule="auto"/>
        <w:ind w:right="129"/>
        <w:jc w:val="both"/>
        <w:rPr>
          <w:b/>
          <w:bCs/>
          <w:color w:val="auto"/>
          <w:szCs w:val="22"/>
        </w:rPr>
      </w:pPr>
      <w:r w:rsidRPr="009C588E">
        <w:rPr>
          <w:b/>
          <w:bCs/>
          <w:color w:val="auto"/>
          <w:szCs w:val="22"/>
        </w:rPr>
        <w:t>Ajánlatkérő neve, címe, telefon- és telefaxszám, elektronikus levelezési címe:</w:t>
      </w:r>
    </w:p>
    <w:p w:rsidR="005F444E" w:rsidRPr="00A93AC8" w:rsidRDefault="005F444E" w:rsidP="00A93AC8">
      <w:pPr>
        <w:ind w:left="2160" w:hanging="1440"/>
      </w:pPr>
      <w:r>
        <w:t>Név:</w:t>
      </w:r>
      <w:r>
        <w:tab/>
      </w:r>
      <w:r w:rsidRPr="00A93AC8">
        <w:t>Gödöllő Város Önkormányzata</w:t>
      </w:r>
    </w:p>
    <w:p w:rsidR="005F444E" w:rsidRPr="00A93AC8" w:rsidRDefault="005F444E" w:rsidP="00A93AC8">
      <w:pPr>
        <w:tabs>
          <w:tab w:val="left" w:pos="360"/>
          <w:tab w:val="left" w:pos="1800"/>
        </w:tabs>
        <w:ind w:left="2160" w:hanging="1440"/>
      </w:pPr>
      <w:r w:rsidRPr="00A93AC8">
        <w:t>Cím:</w:t>
      </w:r>
      <w:r w:rsidRPr="00A93AC8">
        <w:tab/>
      </w:r>
      <w:r>
        <w:tab/>
      </w:r>
      <w:r w:rsidRPr="00A93AC8">
        <w:t>Gödöllői Polgármesteri Hivatal Városüzemeltető és Vagyonkezelő Iroda, Gödöllő 2100, Dózsa György út 69.</w:t>
      </w:r>
    </w:p>
    <w:p w:rsidR="005F444E" w:rsidRPr="00A93AC8" w:rsidRDefault="005F444E" w:rsidP="00A93AC8">
      <w:pPr>
        <w:pStyle w:val="Default"/>
        <w:tabs>
          <w:tab w:val="left" w:pos="1800"/>
        </w:tabs>
        <w:ind w:left="2160" w:hanging="1440"/>
        <w:rPr>
          <w:color w:val="auto"/>
        </w:rPr>
      </w:pPr>
      <w:r w:rsidRPr="00A93AC8">
        <w:rPr>
          <w:color w:val="auto"/>
        </w:rPr>
        <w:t xml:space="preserve">Címzett: </w:t>
      </w:r>
      <w:r w:rsidRPr="00A93AC8">
        <w:rPr>
          <w:color w:val="auto"/>
        </w:rPr>
        <w:tab/>
      </w:r>
      <w:r>
        <w:rPr>
          <w:color w:val="auto"/>
        </w:rPr>
        <w:tab/>
      </w:r>
      <w:r w:rsidRPr="00A93AC8">
        <w:rPr>
          <w:color w:val="auto"/>
        </w:rPr>
        <w:t>Dr. Gémesi György polgármester</w:t>
      </w:r>
    </w:p>
    <w:p w:rsidR="005F444E" w:rsidRPr="00A93AC8" w:rsidRDefault="005F444E" w:rsidP="00A93AC8">
      <w:pPr>
        <w:tabs>
          <w:tab w:val="left" w:pos="1800"/>
        </w:tabs>
        <w:ind w:left="2160" w:hanging="1440"/>
      </w:pPr>
      <w:r w:rsidRPr="00A93AC8">
        <w:t>Telefonszám:</w:t>
      </w:r>
      <w:r w:rsidRPr="00A93AC8">
        <w:tab/>
        <w:t>+36 28 529 153</w:t>
      </w:r>
    </w:p>
    <w:p w:rsidR="005F444E" w:rsidRPr="00A93AC8" w:rsidRDefault="005F444E" w:rsidP="00A93AC8">
      <w:pPr>
        <w:shd w:val="clear" w:color="auto" w:fill="FFFFFF"/>
        <w:tabs>
          <w:tab w:val="left" w:pos="1800"/>
        </w:tabs>
        <w:ind w:left="2160" w:hanging="1440"/>
      </w:pPr>
      <w:r w:rsidRPr="00A93AC8">
        <w:t>E-mail cím:</w:t>
      </w:r>
      <w:r w:rsidRPr="00A93AC8">
        <w:tab/>
        <w:t>pmh@godollo.hu</w:t>
      </w:r>
    </w:p>
    <w:p w:rsidR="005F444E" w:rsidRPr="00A93AC8" w:rsidRDefault="005F444E" w:rsidP="00A93AC8">
      <w:pPr>
        <w:tabs>
          <w:tab w:val="left" w:pos="360"/>
        </w:tabs>
        <w:ind w:left="2160" w:hanging="1440"/>
      </w:pPr>
      <w:r w:rsidRPr="00A93AC8">
        <w:t>Az ajánlatkérő általános címe (URL): http://www.godollo.hu</w:t>
      </w:r>
    </w:p>
    <w:p w:rsidR="005F444E" w:rsidRPr="00A93AC8" w:rsidRDefault="005F444E" w:rsidP="00A93AC8">
      <w:pPr>
        <w:ind w:hanging="1080"/>
        <w:rPr>
          <w:sz w:val="22"/>
          <w:szCs w:val="22"/>
        </w:rPr>
      </w:pPr>
    </w:p>
    <w:p w:rsidR="005F444E" w:rsidRPr="00A93AC8" w:rsidRDefault="005F444E" w:rsidP="00A93AC8">
      <w:pPr>
        <w:ind w:left="1800" w:hanging="1080"/>
        <w:rPr>
          <w:b/>
        </w:rPr>
      </w:pPr>
      <w:r w:rsidRPr="00A93AC8">
        <w:rPr>
          <w:b/>
        </w:rPr>
        <w:t>Kapcsolattartási pontok</w:t>
      </w:r>
    </w:p>
    <w:p w:rsidR="005F444E" w:rsidRPr="00A93AC8" w:rsidRDefault="005F444E" w:rsidP="00A93AC8">
      <w:pPr>
        <w:tabs>
          <w:tab w:val="left" w:pos="1800"/>
        </w:tabs>
        <w:ind w:left="1800" w:hanging="1080"/>
      </w:pPr>
    </w:p>
    <w:p w:rsidR="005F444E" w:rsidRPr="00A93AC8" w:rsidRDefault="005F444E" w:rsidP="00A93AC8">
      <w:pPr>
        <w:ind w:left="720"/>
      </w:pPr>
      <w:r w:rsidRPr="00A93AC8">
        <w:t>Az eljárással kapcsolatban további információk az alábbi kapcsolattartási ponton szerezhetők:</w:t>
      </w:r>
    </w:p>
    <w:p w:rsidR="005F444E" w:rsidRPr="00A93AC8" w:rsidRDefault="005F444E" w:rsidP="00A93AC8">
      <w:pPr>
        <w:ind w:left="1800" w:hanging="1080"/>
      </w:pPr>
      <w:r w:rsidRPr="00A93AC8">
        <w:t>Név:</w:t>
      </w:r>
      <w:r w:rsidRPr="00A93AC8">
        <w:tab/>
      </w:r>
      <w:r>
        <w:tab/>
      </w:r>
      <w:r w:rsidRPr="00A93AC8">
        <w:t xml:space="preserve">StandarP Közbeszerzési Tanácsadó Kft. </w:t>
      </w:r>
    </w:p>
    <w:p w:rsidR="005F444E" w:rsidRPr="00A93AC8" w:rsidRDefault="005F444E" w:rsidP="00A93AC8">
      <w:pPr>
        <w:ind w:left="1800" w:hanging="1080"/>
      </w:pPr>
      <w:r w:rsidRPr="00A93AC8">
        <w:t>Címzett:</w:t>
      </w:r>
      <w:r w:rsidRPr="00A93AC8">
        <w:tab/>
      </w:r>
      <w:r>
        <w:tab/>
      </w:r>
      <w:r w:rsidRPr="00A93AC8">
        <w:t>dr. Víg Levente - felelős akkreditált közbeszerzési szaktanácsadó</w:t>
      </w:r>
    </w:p>
    <w:p w:rsidR="005F444E" w:rsidRPr="00A93AC8" w:rsidRDefault="005F444E" w:rsidP="00A93AC8">
      <w:pPr>
        <w:ind w:left="1800" w:hanging="1080"/>
      </w:pPr>
      <w:r w:rsidRPr="00A93AC8">
        <w:t>Postai cím:</w:t>
      </w:r>
      <w:r w:rsidRPr="00A93AC8">
        <w:tab/>
      </w:r>
      <w:r>
        <w:tab/>
      </w:r>
      <w:r w:rsidRPr="00A93AC8">
        <w:t>1146 Budapest, Francia út 54.</w:t>
      </w:r>
    </w:p>
    <w:p w:rsidR="005F444E" w:rsidRPr="00A93AC8" w:rsidRDefault="005F444E" w:rsidP="00A93AC8">
      <w:pPr>
        <w:ind w:left="1800" w:hanging="1080"/>
      </w:pPr>
      <w:r w:rsidRPr="00A93AC8">
        <w:t>Telefonszám:</w:t>
      </w:r>
      <w:r w:rsidRPr="00A93AC8">
        <w:tab/>
        <w:t>+36 30/633-3643</w:t>
      </w:r>
    </w:p>
    <w:p w:rsidR="005F444E" w:rsidRPr="00A93AC8" w:rsidRDefault="005F444E" w:rsidP="00A93AC8">
      <w:pPr>
        <w:ind w:left="1800" w:hanging="1080"/>
      </w:pPr>
      <w:r w:rsidRPr="00A93AC8">
        <w:t>E-mail cím:</w:t>
      </w:r>
      <w:r w:rsidRPr="00A93AC8">
        <w:tab/>
        <w:t>vig.levente@standarp.hu</w:t>
      </w:r>
    </w:p>
    <w:p w:rsidR="005F444E" w:rsidRDefault="005F444E" w:rsidP="007C6272">
      <w:pPr>
        <w:pStyle w:val="NormlWeb"/>
        <w:spacing w:before="0" w:beforeAutospacing="0" w:after="0" w:afterAutospacing="0" w:line="288" w:lineRule="auto"/>
        <w:ind w:left="720" w:right="129"/>
        <w:jc w:val="both"/>
        <w:rPr>
          <w:b/>
          <w:bCs/>
          <w:color w:val="auto"/>
          <w:szCs w:val="22"/>
        </w:rPr>
      </w:pPr>
    </w:p>
    <w:p w:rsidR="005F444E" w:rsidRPr="009C588E" w:rsidRDefault="005F444E" w:rsidP="007C6272">
      <w:pPr>
        <w:pStyle w:val="NormlWeb"/>
        <w:spacing w:before="0" w:beforeAutospacing="0" w:after="0" w:afterAutospacing="0" w:line="288" w:lineRule="auto"/>
        <w:ind w:left="720" w:right="129"/>
        <w:jc w:val="both"/>
        <w:rPr>
          <w:b/>
          <w:bCs/>
          <w:color w:val="auto"/>
          <w:szCs w:val="22"/>
        </w:rPr>
      </w:pPr>
      <w:r w:rsidRPr="009C588E">
        <w:rPr>
          <w:b/>
          <w:bCs/>
          <w:color w:val="auto"/>
          <w:szCs w:val="22"/>
        </w:rPr>
        <w:t xml:space="preserve">A közbeszerzési eljárás fajtája </w:t>
      </w:r>
      <w:r w:rsidRPr="009C588E">
        <w:rPr>
          <w:color w:val="auto"/>
          <w:szCs w:val="22"/>
        </w:rPr>
        <w:t>(indoklása adott esetben)</w:t>
      </w:r>
      <w:r w:rsidRPr="009C588E">
        <w:rPr>
          <w:b/>
          <w:bCs/>
          <w:color w:val="auto"/>
          <w:szCs w:val="22"/>
        </w:rPr>
        <w:t>:</w:t>
      </w:r>
    </w:p>
    <w:p w:rsidR="005F444E" w:rsidRPr="009C588E" w:rsidRDefault="005F444E">
      <w:pPr>
        <w:pStyle w:val="NormlWeb"/>
        <w:spacing w:before="0" w:beforeAutospacing="0" w:after="0" w:afterAutospacing="0" w:line="288" w:lineRule="auto"/>
        <w:ind w:left="720" w:right="129"/>
        <w:jc w:val="both"/>
        <w:rPr>
          <w:color w:val="auto"/>
          <w:szCs w:val="22"/>
        </w:rPr>
      </w:pPr>
      <w:r w:rsidRPr="009C588E">
        <w:rPr>
          <w:bCs/>
          <w:color w:val="auto"/>
        </w:rPr>
        <w:t>A Kbt. 115.§ (1) bekezdése szerinti nyílt eljárás</w:t>
      </w:r>
    </w:p>
    <w:p w:rsidR="005F444E" w:rsidRDefault="005F444E" w:rsidP="00D75AF4">
      <w:pPr>
        <w:pStyle w:val="NormlWeb"/>
        <w:numPr>
          <w:ilvl w:val="0"/>
          <w:numId w:val="13"/>
        </w:numPr>
        <w:spacing w:before="0" w:beforeAutospacing="0" w:after="0" w:afterAutospacing="0" w:line="288" w:lineRule="auto"/>
        <w:ind w:right="129"/>
        <w:jc w:val="both"/>
      </w:pPr>
      <w:r w:rsidRPr="00D75AF4">
        <w:rPr>
          <w:b/>
        </w:rPr>
        <w:t xml:space="preserve">A közbeszerzési dokumentumok korlátlan és teljeskörű, díjmentes közvetlen elektronikus hozzáférési útvonala: </w:t>
      </w:r>
      <w:r w:rsidRPr="00D75AF4">
        <w:t>Gödöllő város honlapján (</w:t>
      </w:r>
      <w:hyperlink r:id="rId8" w:history="1">
        <w:r w:rsidRPr="00D75AF4">
          <w:t>www.godollo.hu</w:t>
        </w:r>
      </w:hyperlink>
      <w:r>
        <w:t xml:space="preserve">) az alábbi </w:t>
      </w:r>
      <w:r w:rsidRPr="00D75AF4">
        <w:t>útvonalon:</w:t>
      </w:r>
      <w:r>
        <w:t xml:space="preserve"> </w:t>
      </w:r>
    </w:p>
    <w:p w:rsidR="005F444E" w:rsidRPr="00D75AF4" w:rsidRDefault="005F444E" w:rsidP="00D75AF4">
      <w:pPr>
        <w:pStyle w:val="NormlWeb"/>
        <w:spacing w:before="0" w:beforeAutospacing="0" w:after="0" w:afterAutospacing="0" w:line="288" w:lineRule="auto"/>
        <w:ind w:left="720" w:right="129"/>
      </w:pPr>
      <w:r>
        <w:t>h</w:t>
      </w:r>
      <w:r w:rsidRPr="00D75AF4">
        <w:t>ttp://godollo.hu/polgarok/hirdetmenyek/kozbeszerzesek/?newswf2_id=52138&amp;newswf2_action=</w:t>
      </w:r>
    </w:p>
    <w:p w:rsidR="005F444E" w:rsidRPr="00276A76" w:rsidRDefault="005F444E">
      <w:pPr>
        <w:pStyle w:val="NormlWeb"/>
        <w:spacing w:before="0" w:beforeAutospacing="0" w:after="0" w:afterAutospacing="0" w:line="288" w:lineRule="auto"/>
        <w:ind w:left="720" w:right="129"/>
        <w:jc w:val="both"/>
        <w:rPr>
          <w:color w:val="auto"/>
          <w:szCs w:val="28"/>
        </w:rPr>
      </w:pPr>
      <w:r w:rsidRPr="00276A76">
        <w:rPr>
          <w:color w:val="auto"/>
          <w:szCs w:val="28"/>
        </w:rPr>
        <w:t>Az ajánlatkérő a közbeszerzési dokumentumokat teljes körűen, közvetlenül és díjmentesen elektronikusan megküldi az ajánlattételre felhívott gazdasági szereplők részére.</w:t>
      </w:r>
    </w:p>
    <w:p w:rsidR="005F444E" w:rsidRPr="009C588E" w:rsidRDefault="005F444E">
      <w:pPr>
        <w:pStyle w:val="NormlWeb"/>
        <w:numPr>
          <w:ilvl w:val="0"/>
          <w:numId w:val="13"/>
        </w:numPr>
        <w:spacing w:before="0" w:beforeAutospacing="0" w:after="0" w:afterAutospacing="0" w:line="288" w:lineRule="auto"/>
        <w:ind w:right="129"/>
        <w:jc w:val="both"/>
        <w:rPr>
          <w:b/>
          <w:bCs/>
          <w:color w:val="auto"/>
          <w:szCs w:val="22"/>
        </w:rPr>
      </w:pPr>
      <w:r w:rsidRPr="009C588E">
        <w:rPr>
          <w:b/>
          <w:bCs/>
          <w:color w:val="auto"/>
          <w:szCs w:val="22"/>
        </w:rPr>
        <w:t xml:space="preserve">A közbeszerzés tárgya, mennyisége: </w:t>
      </w:r>
    </w:p>
    <w:p w:rsidR="005F444E" w:rsidRPr="00243D00" w:rsidRDefault="005F444E" w:rsidP="007C6272">
      <w:pPr>
        <w:pStyle w:val="NormlWeb"/>
        <w:spacing w:before="0" w:beforeAutospacing="0" w:after="0" w:afterAutospacing="0" w:line="288" w:lineRule="auto"/>
        <w:ind w:left="695" w:right="129"/>
        <w:jc w:val="both"/>
        <w:rPr>
          <w:bCs/>
          <w:color w:val="auto"/>
          <w:szCs w:val="22"/>
        </w:rPr>
      </w:pPr>
      <w:r w:rsidRPr="00243D00">
        <w:rPr>
          <w:bCs/>
          <w:color w:val="auto"/>
          <w:szCs w:val="22"/>
        </w:rPr>
        <w:t>Gödöllő, A</w:t>
      </w:r>
      <w:r w:rsidR="00F35FB1">
        <w:rPr>
          <w:bCs/>
          <w:color w:val="auto"/>
          <w:szCs w:val="22"/>
        </w:rPr>
        <w:t>ntalhegy szennyvízcsatornázás I</w:t>
      </w:r>
      <w:r w:rsidRPr="00243D00">
        <w:rPr>
          <w:bCs/>
          <w:color w:val="auto"/>
          <w:szCs w:val="22"/>
        </w:rPr>
        <w:t>. ütem</w:t>
      </w:r>
      <w:r>
        <w:rPr>
          <w:bCs/>
          <w:color w:val="auto"/>
          <w:szCs w:val="22"/>
        </w:rPr>
        <w:t xml:space="preserve"> szerinti kivitelezési munkák elvégzése a kiviteli tervdokumentáció elkészítésével.</w:t>
      </w:r>
    </w:p>
    <w:p w:rsidR="005F444E" w:rsidRDefault="005F444E" w:rsidP="00243D00">
      <w:pPr>
        <w:pStyle w:val="NormlWeb"/>
        <w:spacing w:before="0" w:beforeAutospacing="0" w:after="0" w:afterAutospacing="0" w:line="288" w:lineRule="auto"/>
        <w:ind w:left="720" w:right="129"/>
        <w:jc w:val="both"/>
        <w:rPr>
          <w:szCs w:val="28"/>
        </w:rPr>
      </w:pPr>
      <w:r>
        <w:rPr>
          <w:szCs w:val="28"/>
        </w:rPr>
        <w:t>Továbbá az ing</w:t>
      </w:r>
      <w:r w:rsidR="00F35FB1">
        <w:rPr>
          <w:szCs w:val="28"/>
        </w:rPr>
        <w:t>atlan tulajdonos és üzemeltető által jóváhagyott</w:t>
      </w:r>
      <w:r>
        <w:rPr>
          <w:szCs w:val="28"/>
        </w:rPr>
        <w:t xml:space="preserve"> bekötési- és házi beemelő telepítési tervet a műszaki átadási dokumentációval együtt kell átadnia a megrendelő részére (100 db </w:t>
      </w:r>
      <w:r w:rsidR="00F35FB1">
        <w:rPr>
          <w:szCs w:val="28"/>
        </w:rPr>
        <w:t>ingatlan</w:t>
      </w:r>
      <w:r>
        <w:rPr>
          <w:szCs w:val="28"/>
        </w:rPr>
        <w:t xml:space="preserve">). </w:t>
      </w:r>
    </w:p>
    <w:p w:rsidR="005F444E" w:rsidRDefault="005F444E" w:rsidP="00243D00">
      <w:pPr>
        <w:pStyle w:val="NormlWeb"/>
        <w:spacing w:before="0" w:beforeAutospacing="0" w:after="0" w:afterAutospacing="0" w:line="288" w:lineRule="auto"/>
        <w:ind w:left="720" w:right="129"/>
        <w:jc w:val="both"/>
        <w:rPr>
          <w:szCs w:val="28"/>
        </w:rPr>
      </w:pPr>
      <w:r w:rsidRPr="009C588E">
        <w:rPr>
          <w:szCs w:val="28"/>
        </w:rPr>
        <w:t>További információk a dokumentumokban részletezettek szerint.</w:t>
      </w:r>
    </w:p>
    <w:p w:rsidR="005F444E" w:rsidRPr="009C588E" w:rsidRDefault="005F444E">
      <w:pPr>
        <w:pStyle w:val="NormlWeb"/>
        <w:spacing w:before="0" w:beforeAutospacing="0" w:after="0" w:afterAutospacing="0" w:line="288" w:lineRule="auto"/>
        <w:ind w:left="720" w:right="129"/>
        <w:jc w:val="both"/>
        <w:rPr>
          <w:szCs w:val="28"/>
        </w:rPr>
      </w:pPr>
    </w:p>
    <w:p w:rsidR="005F444E" w:rsidRPr="009C588E" w:rsidRDefault="005F444E">
      <w:pPr>
        <w:pStyle w:val="NormlWeb"/>
        <w:numPr>
          <w:ilvl w:val="0"/>
          <w:numId w:val="13"/>
        </w:numPr>
        <w:spacing w:before="0" w:beforeAutospacing="0" w:after="0" w:afterAutospacing="0" w:line="288" w:lineRule="auto"/>
        <w:ind w:right="129"/>
        <w:jc w:val="both"/>
        <w:rPr>
          <w:b/>
          <w:bCs/>
          <w:color w:val="auto"/>
          <w:szCs w:val="22"/>
        </w:rPr>
      </w:pPr>
      <w:r w:rsidRPr="009C588E">
        <w:rPr>
          <w:b/>
          <w:bCs/>
          <w:color w:val="auto"/>
          <w:szCs w:val="22"/>
        </w:rPr>
        <w:t xml:space="preserve">A szerződés meghatározása: </w:t>
      </w:r>
      <w:r w:rsidRPr="009C588E">
        <w:rPr>
          <w:color w:val="auto"/>
          <w:szCs w:val="22"/>
        </w:rPr>
        <w:t xml:space="preserve">vállalkozási szerződés szennyvízcsatorna </w:t>
      </w:r>
      <w:r>
        <w:rPr>
          <w:color w:val="auto"/>
          <w:szCs w:val="22"/>
        </w:rPr>
        <w:t xml:space="preserve">tervezés és </w:t>
      </w:r>
      <w:r w:rsidRPr="009C588E">
        <w:rPr>
          <w:color w:val="auto"/>
          <w:szCs w:val="22"/>
        </w:rPr>
        <w:t>építés</w:t>
      </w:r>
      <w:r>
        <w:rPr>
          <w:color w:val="auto"/>
          <w:szCs w:val="22"/>
        </w:rPr>
        <w:t xml:space="preserve"> </w:t>
      </w:r>
      <w:r w:rsidRPr="009C588E">
        <w:rPr>
          <w:szCs w:val="28"/>
        </w:rPr>
        <w:t>tárgyában</w:t>
      </w:r>
    </w:p>
    <w:p w:rsidR="005F444E" w:rsidRPr="009C588E" w:rsidRDefault="005F444E">
      <w:pPr>
        <w:pStyle w:val="NormlWeb"/>
        <w:numPr>
          <w:ilvl w:val="0"/>
          <w:numId w:val="13"/>
        </w:numPr>
        <w:spacing w:before="0" w:beforeAutospacing="0" w:after="0" w:afterAutospacing="0" w:line="288" w:lineRule="auto"/>
        <w:ind w:right="129"/>
        <w:jc w:val="both"/>
        <w:rPr>
          <w:b/>
          <w:bCs/>
          <w:color w:val="auto"/>
          <w:szCs w:val="22"/>
        </w:rPr>
      </w:pPr>
      <w:r w:rsidRPr="009C588E">
        <w:rPr>
          <w:b/>
          <w:bCs/>
          <w:color w:val="auto"/>
          <w:szCs w:val="22"/>
        </w:rPr>
        <w:t xml:space="preserve">Dinamikus beszerzési rendszer vagy elektronikus árlejtés alkalmazására sor kerül-e: </w:t>
      </w:r>
      <w:r w:rsidRPr="009C588E">
        <w:rPr>
          <w:color w:val="auto"/>
          <w:szCs w:val="22"/>
        </w:rPr>
        <w:t>nem</w:t>
      </w:r>
    </w:p>
    <w:p w:rsidR="005F444E" w:rsidRPr="009C588E" w:rsidRDefault="005F444E">
      <w:pPr>
        <w:pStyle w:val="NormlWeb"/>
        <w:numPr>
          <w:ilvl w:val="0"/>
          <w:numId w:val="13"/>
        </w:numPr>
        <w:spacing w:before="0" w:beforeAutospacing="0" w:after="0" w:afterAutospacing="0" w:line="288" w:lineRule="auto"/>
        <w:ind w:right="129"/>
        <w:jc w:val="both"/>
        <w:rPr>
          <w:b/>
          <w:bCs/>
          <w:color w:val="auto"/>
          <w:szCs w:val="22"/>
        </w:rPr>
      </w:pPr>
      <w:r w:rsidRPr="009C588E">
        <w:rPr>
          <w:b/>
          <w:bCs/>
          <w:color w:val="auto"/>
          <w:szCs w:val="22"/>
        </w:rPr>
        <w:lastRenderedPageBreak/>
        <w:t xml:space="preserve">A szerződés időtartama, vagy a teljesítés határideje: </w:t>
      </w:r>
    </w:p>
    <w:p w:rsidR="005F444E" w:rsidRPr="001E3377" w:rsidRDefault="005F444E">
      <w:pPr>
        <w:pStyle w:val="NormlWeb"/>
        <w:spacing w:before="0" w:beforeAutospacing="0" w:after="0" w:afterAutospacing="0" w:line="288" w:lineRule="auto"/>
        <w:ind w:left="720" w:right="129"/>
        <w:jc w:val="both"/>
        <w:rPr>
          <w:color w:val="auto"/>
          <w:szCs w:val="20"/>
        </w:rPr>
      </w:pPr>
      <w:r>
        <w:rPr>
          <w:color w:val="auto"/>
          <w:szCs w:val="20"/>
        </w:rPr>
        <w:t>A szerződés</w:t>
      </w:r>
      <w:r w:rsidRPr="001E3377">
        <w:rPr>
          <w:color w:val="auto"/>
          <w:szCs w:val="20"/>
        </w:rPr>
        <w:t xml:space="preserve"> </w:t>
      </w:r>
      <w:r>
        <w:rPr>
          <w:color w:val="auto"/>
          <w:szCs w:val="20"/>
        </w:rPr>
        <w:t>megkötésétől számí</w:t>
      </w:r>
      <w:r w:rsidRPr="001E3377">
        <w:rPr>
          <w:color w:val="auto"/>
          <w:szCs w:val="20"/>
        </w:rPr>
        <w:t>t</w:t>
      </w:r>
      <w:r>
        <w:rPr>
          <w:color w:val="auto"/>
          <w:szCs w:val="20"/>
        </w:rPr>
        <w:t>ott</w:t>
      </w:r>
      <w:r w:rsidRPr="001E3377">
        <w:rPr>
          <w:color w:val="auto"/>
          <w:szCs w:val="20"/>
        </w:rPr>
        <w:t xml:space="preserve"> 70 naptári nap (műszaki átadás-átvétel megkezdése).</w:t>
      </w:r>
    </w:p>
    <w:p w:rsidR="005F444E" w:rsidRPr="009C588E" w:rsidRDefault="005F444E" w:rsidP="00795D9B">
      <w:pPr>
        <w:pStyle w:val="NormlWeb"/>
        <w:spacing w:before="0" w:beforeAutospacing="0" w:after="0" w:afterAutospacing="0" w:line="288" w:lineRule="auto"/>
        <w:ind w:left="720" w:right="129"/>
        <w:jc w:val="both"/>
        <w:rPr>
          <w:b/>
          <w:bCs/>
          <w:color w:val="auto"/>
          <w:szCs w:val="22"/>
        </w:rPr>
      </w:pPr>
      <w:r>
        <w:rPr>
          <w:color w:val="FF0000"/>
          <w:szCs w:val="20"/>
        </w:rPr>
        <w:t xml:space="preserve"> </w:t>
      </w:r>
      <w:r w:rsidRPr="009C588E">
        <w:rPr>
          <w:b/>
          <w:bCs/>
          <w:color w:val="auto"/>
          <w:szCs w:val="22"/>
        </w:rPr>
        <w:t xml:space="preserve">A teljesítés helye: </w:t>
      </w:r>
      <w:r w:rsidRPr="009C588E">
        <w:rPr>
          <w:color w:val="auto"/>
          <w:szCs w:val="22"/>
        </w:rPr>
        <w:t>Gödöllő</w:t>
      </w:r>
      <w:r>
        <w:rPr>
          <w:color w:val="auto"/>
          <w:szCs w:val="22"/>
        </w:rPr>
        <w:t xml:space="preserve">, </w:t>
      </w:r>
      <w:r w:rsidRPr="002F5C65">
        <w:rPr>
          <w:noProof/>
          <w:color w:val="auto"/>
        </w:rPr>
        <w:t>4085, 4001, 6408/1, 6439, 4010/4, 4010/6, 4010/8 6446, 6471 hrsz.</w:t>
      </w:r>
      <w:r>
        <w:rPr>
          <w:noProof/>
          <w:color w:val="auto"/>
        </w:rPr>
        <w:t>-ok</w:t>
      </w:r>
    </w:p>
    <w:p w:rsidR="005F444E" w:rsidRPr="009C588E" w:rsidRDefault="005F444E">
      <w:pPr>
        <w:pStyle w:val="NormlWeb"/>
        <w:numPr>
          <w:ilvl w:val="0"/>
          <w:numId w:val="13"/>
        </w:numPr>
        <w:spacing w:before="0" w:beforeAutospacing="0" w:after="0" w:afterAutospacing="0" w:line="288" w:lineRule="auto"/>
        <w:ind w:right="129"/>
        <w:jc w:val="both"/>
        <w:rPr>
          <w:b/>
          <w:bCs/>
          <w:color w:val="auto"/>
          <w:szCs w:val="22"/>
        </w:rPr>
      </w:pPr>
      <w:r w:rsidRPr="009C588E">
        <w:rPr>
          <w:b/>
          <w:bCs/>
          <w:color w:val="auto"/>
          <w:szCs w:val="22"/>
        </w:rPr>
        <w:t>Az ellenszolgáltatás teljesítésének feltételei, illetőleg a vonatkozó jogszabályokra való hivatkozás:</w:t>
      </w:r>
    </w:p>
    <w:p w:rsidR="005F444E" w:rsidRPr="009C588E" w:rsidRDefault="005F444E">
      <w:pPr>
        <w:pStyle w:val="NormlWeb"/>
        <w:spacing w:before="0" w:beforeAutospacing="0" w:after="0" w:afterAutospacing="0" w:line="288" w:lineRule="auto"/>
        <w:ind w:left="720" w:right="129"/>
        <w:jc w:val="both"/>
        <w:rPr>
          <w:szCs w:val="28"/>
        </w:rPr>
      </w:pPr>
      <w:r w:rsidRPr="009C588E">
        <w:rPr>
          <w:szCs w:val="28"/>
        </w:rPr>
        <w:t>Ajánlatkérő a Kbt. 135. § (7) bekezdése szerinti, a szerződéses összeg 5%-ának megfelelő előlegen felül a Kbt 135. §</w:t>
      </w:r>
      <w:r>
        <w:rPr>
          <w:szCs w:val="28"/>
        </w:rPr>
        <w:t xml:space="preserve"> (8) bekezdése szerint további </w:t>
      </w:r>
      <w:r w:rsidRPr="001E3377">
        <w:rPr>
          <w:color w:val="auto"/>
          <w:szCs w:val="28"/>
        </w:rPr>
        <w:t>10% előleg</w:t>
      </w:r>
      <w:r w:rsidRPr="009C588E">
        <w:rPr>
          <w:szCs w:val="28"/>
        </w:rPr>
        <w:t xml:space="preserve"> igénybevételét biztosítja. Ajánlatkérő előteljesítést elfogad. </w:t>
      </w:r>
      <w:r>
        <w:rPr>
          <w:szCs w:val="28"/>
        </w:rPr>
        <w:t>A szerződés során a fentiek szerinti előlegszámla, 1 db részszámla (50%-os készültségi fok esetén) és 1 db végszámla benyújtására van lehetőség.</w:t>
      </w:r>
    </w:p>
    <w:p w:rsidR="005F444E" w:rsidRPr="009C588E" w:rsidRDefault="005F444E">
      <w:pPr>
        <w:pStyle w:val="NormlWeb"/>
        <w:spacing w:before="0" w:beforeAutospacing="0" w:after="0" w:afterAutospacing="0" w:line="288" w:lineRule="auto"/>
        <w:ind w:left="720" w:right="129"/>
        <w:jc w:val="both"/>
        <w:rPr>
          <w:szCs w:val="28"/>
          <w:highlight w:val="magenta"/>
        </w:rPr>
      </w:pPr>
      <w:r w:rsidRPr="009C588E">
        <w:rPr>
          <w:szCs w:val="28"/>
        </w:rPr>
        <w:t>A szerződésszerű teljesítés igazolását követően a szerződésszerű és a jogszabályoknak megfelelő számlák kifizetése a Kbt. és a Ptk. rendelkezéseivel összhangban (Kbt. 135. § (3) bekezdés, Ptk. 6:130. § (1) bekezdés), a szerződésben meghatározott módon, átutalással történik. Az ajánlattétel, a szerződés és a kifizetések pénzneme a forint (HUF). Alkalmazandó az adózás rendjéről szóló 2003. évi XCII. tv. 36/A §-a.</w:t>
      </w:r>
    </w:p>
    <w:p w:rsidR="005F444E" w:rsidRPr="009C588E" w:rsidRDefault="005F444E">
      <w:pPr>
        <w:pStyle w:val="NormlWeb"/>
        <w:spacing w:before="0" w:beforeAutospacing="0" w:after="0" w:afterAutospacing="0" w:line="288" w:lineRule="auto"/>
        <w:ind w:left="720" w:right="129"/>
        <w:jc w:val="both"/>
        <w:rPr>
          <w:szCs w:val="28"/>
        </w:rPr>
      </w:pPr>
      <w:r w:rsidRPr="009C588E">
        <w:rPr>
          <w:szCs w:val="28"/>
        </w:rPr>
        <w:t>A részletes fizetési feltételeket az ajánlattételi dokumentációban található szerződés-tervezet tartalmazza.</w:t>
      </w:r>
    </w:p>
    <w:p w:rsidR="005F444E" w:rsidRPr="009C588E" w:rsidRDefault="005F444E">
      <w:pPr>
        <w:pStyle w:val="NormlWeb"/>
        <w:numPr>
          <w:ilvl w:val="0"/>
          <w:numId w:val="13"/>
        </w:numPr>
        <w:spacing w:before="0" w:beforeAutospacing="0" w:after="0" w:afterAutospacing="0" w:line="288" w:lineRule="auto"/>
        <w:ind w:right="129"/>
        <w:jc w:val="both"/>
        <w:rPr>
          <w:b/>
          <w:bCs/>
          <w:color w:val="auto"/>
          <w:szCs w:val="22"/>
        </w:rPr>
      </w:pPr>
      <w:r w:rsidRPr="009C588E">
        <w:rPr>
          <w:b/>
          <w:bCs/>
          <w:color w:val="auto"/>
          <w:szCs w:val="22"/>
        </w:rPr>
        <w:t>Többváltozatú, alternatív ajánlat tehető-e:</w:t>
      </w:r>
      <w:r w:rsidRPr="009C588E">
        <w:rPr>
          <w:b/>
          <w:bCs/>
          <w:color w:val="auto"/>
        </w:rPr>
        <w:t xml:space="preserve"> </w:t>
      </w:r>
      <w:r w:rsidRPr="009C588E">
        <w:rPr>
          <w:color w:val="auto"/>
          <w:szCs w:val="22"/>
        </w:rPr>
        <w:t>Nem.</w:t>
      </w:r>
    </w:p>
    <w:p w:rsidR="005F444E" w:rsidRPr="004131F1" w:rsidRDefault="005F444E">
      <w:pPr>
        <w:pStyle w:val="NormlWeb"/>
        <w:numPr>
          <w:ilvl w:val="0"/>
          <w:numId w:val="13"/>
        </w:numPr>
        <w:spacing w:before="0" w:beforeAutospacing="0" w:after="0" w:afterAutospacing="0" w:line="288" w:lineRule="auto"/>
        <w:ind w:right="129"/>
        <w:jc w:val="both"/>
        <w:rPr>
          <w:b/>
          <w:bCs/>
          <w:color w:val="auto"/>
          <w:szCs w:val="22"/>
        </w:rPr>
      </w:pPr>
      <w:r>
        <w:rPr>
          <w:b/>
          <w:bCs/>
          <w:color w:val="auto"/>
          <w:szCs w:val="22"/>
        </w:rPr>
        <w:t>A</w:t>
      </w:r>
      <w:r w:rsidRPr="009C588E">
        <w:rPr>
          <w:b/>
          <w:bCs/>
          <w:color w:val="auto"/>
          <w:szCs w:val="22"/>
        </w:rPr>
        <w:t xml:space="preserve"> részajánlattétel lehetőségét ajánlatkérő biztosítja-e: </w:t>
      </w:r>
      <w:r w:rsidRPr="009C588E">
        <w:rPr>
          <w:color w:val="auto"/>
          <w:szCs w:val="22"/>
        </w:rPr>
        <w:t>nem</w:t>
      </w:r>
      <w:r w:rsidRPr="009C588E">
        <w:rPr>
          <w:b/>
          <w:bCs/>
          <w:color w:val="auto"/>
          <w:szCs w:val="22"/>
        </w:rPr>
        <w:t xml:space="preserve">. </w:t>
      </w:r>
      <w:r w:rsidRPr="004131F1">
        <w:t>Tekintettel arra, hogy a közbeszerzés tárgya szerinti munkák és feladatok - jellegük, összetettségük, előírt műszaki paramétereik, időbeli tartamaik alapján - szorosan kapcsolódnak egymáshoz, egymásra épülnek, amelyet több ajánlattevő egyidőben nem tudna teljesíteni. A kivitelezésre átadott munkaterületek (illetve rész-munkaterületek) további almunkaterületekre – mely lehetővé tenné a különböző vállalkozók részére történő önálló munkaterület biztosítását – nem oszthatók, az Ajánlatkérő nincs felkészülve különböző alvállalkozók egyazon munkaterületen történő munkavégzése esetén a jogszabályokban előírt munkavédelmi koordinátori feladatok ellátására, melyek miatt valamennyi kivitelezési feladat egy projektként való kezelése a célszerű és egyetlen lehetséges megoldás, ellenkező esetben jelentős többlet kiadással járna ajánlatkérő részére, ebből eredően a projekt részajánlatokra bontása nem biztosítható.</w:t>
      </w:r>
    </w:p>
    <w:p w:rsidR="005F444E" w:rsidRPr="009C588E" w:rsidRDefault="005F444E">
      <w:pPr>
        <w:pStyle w:val="NormlWeb"/>
        <w:numPr>
          <w:ilvl w:val="0"/>
          <w:numId w:val="13"/>
        </w:numPr>
        <w:spacing w:before="0" w:beforeAutospacing="0" w:after="0" w:afterAutospacing="0" w:line="288" w:lineRule="auto"/>
        <w:ind w:right="129"/>
        <w:jc w:val="both"/>
        <w:rPr>
          <w:b/>
          <w:bCs/>
          <w:color w:val="auto"/>
          <w:szCs w:val="22"/>
        </w:rPr>
      </w:pPr>
      <w:r w:rsidRPr="009C588E">
        <w:rPr>
          <w:b/>
          <w:bCs/>
          <w:color w:val="auto"/>
          <w:szCs w:val="22"/>
        </w:rPr>
        <w:t>Az ajánlatok értékelési szempontjai:</w:t>
      </w:r>
    </w:p>
    <w:p w:rsidR="005F444E" w:rsidRPr="009C588E" w:rsidRDefault="005F444E">
      <w:pPr>
        <w:pStyle w:val="NormlWeb"/>
        <w:spacing w:before="0" w:beforeAutospacing="0" w:after="0" w:afterAutospacing="0" w:line="288" w:lineRule="auto"/>
        <w:ind w:left="720" w:right="129"/>
        <w:jc w:val="both"/>
        <w:rPr>
          <w:bCs/>
          <w:color w:val="auto"/>
        </w:rPr>
      </w:pPr>
      <w:r w:rsidRPr="009C588E">
        <w:rPr>
          <w:color w:val="auto"/>
          <w:szCs w:val="22"/>
        </w:rPr>
        <w:t>A legjobb ár-érték arányt megjelenítő értékelési szempontok. [Kbt. 76.§</w:t>
      </w:r>
      <w:r w:rsidRPr="009C588E">
        <w:rPr>
          <w:bCs/>
          <w:color w:val="auto"/>
        </w:rPr>
        <w:t xml:space="preserve"> (2) bekezdés c) pontja)]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73"/>
        <w:gridCol w:w="1284"/>
      </w:tblGrid>
      <w:tr w:rsidR="005F444E" w:rsidRPr="007E0CA0">
        <w:trPr>
          <w:jc w:val="center"/>
        </w:trPr>
        <w:tc>
          <w:tcPr>
            <w:tcW w:w="6573" w:type="dxa"/>
          </w:tcPr>
          <w:p w:rsidR="005F444E" w:rsidRPr="007E0CA0" w:rsidRDefault="005F444E">
            <w:pPr>
              <w:pStyle w:val="NormlWeb"/>
              <w:spacing w:before="0" w:beforeAutospacing="0" w:after="0" w:afterAutospacing="0" w:line="288" w:lineRule="auto"/>
              <w:ind w:right="129"/>
              <w:jc w:val="both"/>
              <w:rPr>
                <w:b/>
                <w:bCs/>
                <w:color w:val="auto"/>
              </w:rPr>
            </w:pPr>
            <w:r w:rsidRPr="007E0CA0">
              <w:rPr>
                <w:b/>
                <w:bCs/>
                <w:color w:val="auto"/>
              </w:rPr>
              <w:t>Értékelési szempont</w:t>
            </w:r>
          </w:p>
        </w:tc>
        <w:tc>
          <w:tcPr>
            <w:tcW w:w="1284" w:type="dxa"/>
          </w:tcPr>
          <w:p w:rsidR="005F444E" w:rsidRPr="007E0CA0" w:rsidRDefault="005F444E" w:rsidP="00FA07F2">
            <w:pPr>
              <w:pStyle w:val="NormlWeb"/>
              <w:spacing w:before="0" w:beforeAutospacing="0" w:after="0" w:afterAutospacing="0" w:line="288" w:lineRule="auto"/>
              <w:ind w:right="129"/>
              <w:jc w:val="both"/>
              <w:rPr>
                <w:b/>
                <w:bCs/>
                <w:color w:val="auto"/>
              </w:rPr>
            </w:pPr>
            <w:r w:rsidRPr="007E0CA0">
              <w:rPr>
                <w:b/>
                <w:bCs/>
                <w:color w:val="auto"/>
              </w:rPr>
              <w:t>Súlyszám</w:t>
            </w:r>
          </w:p>
        </w:tc>
      </w:tr>
      <w:tr w:rsidR="005F444E" w:rsidRPr="00FA07F2">
        <w:trPr>
          <w:jc w:val="center"/>
        </w:trPr>
        <w:tc>
          <w:tcPr>
            <w:tcW w:w="6573" w:type="dxa"/>
          </w:tcPr>
          <w:p w:rsidR="005F444E" w:rsidRPr="00C469D1" w:rsidRDefault="005F444E">
            <w:pPr>
              <w:pStyle w:val="NormlWeb"/>
              <w:spacing w:before="0" w:beforeAutospacing="0" w:after="0" w:afterAutospacing="0" w:line="288" w:lineRule="auto"/>
              <w:ind w:right="129"/>
              <w:jc w:val="both"/>
              <w:rPr>
                <w:bCs/>
                <w:color w:val="auto"/>
              </w:rPr>
            </w:pPr>
            <w:r w:rsidRPr="00FA07F2">
              <w:rPr>
                <w:bCs/>
                <w:color w:val="auto"/>
              </w:rPr>
              <w:t>Egyösszegű nettó ajánlati ár</w:t>
            </w:r>
            <w:r>
              <w:rPr>
                <w:bCs/>
                <w:color w:val="auto"/>
              </w:rPr>
              <w:t xml:space="preserve"> (vállalkozói díj)</w:t>
            </w:r>
          </w:p>
        </w:tc>
        <w:tc>
          <w:tcPr>
            <w:tcW w:w="1284" w:type="dxa"/>
          </w:tcPr>
          <w:p w:rsidR="005F444E" w:rsidRPr="00C469D1" w:rsidRDefault="005F444E" w:rsidP="00FA07F2">
            <w:pPr>
              <w:pStyle w:val="NormlWeb"/>
              <w:spacing w:before="0" w:beforeAutospacing="0" w:after="0" w:afterAutospacing="0" w:line="288" w:lineRule="auto"/>
              <w:ind w:right="129"/>
              <w:jc w:val="center"/>
              <w:rPr>
                <w:bCs/>
                <w:color w:val="auto"/>
              </w:rPr>
            </w:pPr>
            <w:r w:rsidRPr="00C469D1">
              <w:rPr>
                <w:bCs/>
                <w:color w:val="auto"/>
              </w:rPr>
              <w:t>2</w:t>
            </w:r>
          </w:p>
        </w:tc>
      </w:tr>
      <w:tr w:rsidR="005F444E" w:rsidRPr="00FA07F2">
        <w:trPr>
          <w:jc w:val="center"/>
        </w:trPr>
        <w:tc>
          <w:tcPr>
            <w:tcW w:w="6573" w:type="dxa"/>
          </w:tcPr>
          <w:p w:rsidR="005F444E" w:rsidRPr="00FA07F2" w:rsidRDefault="005F444E" w:rsidP="00A766B7">
            <w:pPr>
              <w:pStyle w:val="NormlWeb"/>
              <w:spacing w:before="0" w:beforeAutospacing="0" w:after="0" w:afterAutospacing="0" w:line="288" w:lineRule="auto"/>
              <w:ind w:right="129"/>
              <w:jc w:val="both"/>
              <w:rPr>
                <w:bCs/>
                <w:color w:val="auto"/>
              </w:rPr>
            </w:pPr>
            <w:r>
              <w:rPr>
                <w:bCs/>
                <w:color w:val="auto"/>
              </w:rPr>
              <w:t>Vállalt e</w:t>
            </w:r>
            <w:r w:rsidRPr="00FA07F2">
              <w:rPr>
                <w:bCs/>
                <w:color w:val="auto"/>
              </w:rPr>
              <w:t xml:space="preserve">lőteljesítés </w:t>
            </w:r>
            <w:r>
              <w:rPr>
                <w:bCs/>
                <w:color w:val="auto"/>
              </w:rPr>
              <w:t>naptári napokban (műszaki átadás-átvételi eljárás megkezdésének napja</w:t>
            </w:r>
            <w:r w:rsidRPr="00E61FD1">
              <w:rPr>
                <w:bCs/>
                <w:color w:val="auto"/>
              </w:rPr>
              <w:t>) (az ajánlati elem legkedvezőbb szintje 15 nap</w:t>
            </w:r>
            <w:r>
              <w:rPr>
                <w:bCs/>
                <w:color w:val="auto"/>
              </w:rPr>
              <w:t>tári nap</w:t>
            </w:r>
            <w:r w:rsidRPr="00E61FD1">
              <w:rPr>
                <w:bCs/>
                <w:color w:val="auto"/>
              </w:rPr>
              <w:t>)</w:t>
            </w:r>
          </w:p>
        </w:tc>
        <w:tc>
          <w:tcPr>
            <w:tcW w:w="1284" w:type="dxa"/>
          </w:tcPr>
          <w:p w:rsidR="005F444E" w:rsidRPr="00FA07F2" w:rsidRDefault="005F444E" w:rsidP="00FA07F2">
            <w:pPr>
              <w:pStyle w:val="NormlWeb"/>
              <w:spacing w:before="0" w:beforeAutospacing="0" w:after="0" w:afterAutospacing="0" w:line="288" w:lineRule="auto"/>
              <w:ind w:right="129"/>
              <w:jc w:val="center"/>
              <w:rPr>
                <w:bCs/>
                <w:color w:val="auto"/>
              </w:rPr>
            </w:pPr>
            <w:r w:rsidRPr="00FA07F2">
              <w:rPr>
                <w:bCs/>
                <w:color w:val="auto"/>
              </w:rPr>
              <w:t>1</w:t>
            </w:r>
            <w:r>
              <w:rPr>
                <w:bCs/>
                <w:color w:val="auto"/>
              </w:rPr>
              <w:t>,5</w:t>
            </w:r>
          </w:p>
        </w:tc>
      </w:tr>
      <w:tr w:rsidR="005F444E" w:rsidRPr="00FA07F2">
        <w:trPr>
          <w:jc w:val="center"/>
        </w:trPr>
        <w:tc>
          <w:tcPr>
            <w:tcW w:w="6573" w:type="dxa"/>
          </w:tcPr>
          <w:p w:rsidR="005F444E" w:rsidRPr="00FA07F2" w:rsidRDefault="005F444E">
            <w:pPr>
              <w:pStyle w:val="NormlWeb"/>
              <w:spacing w:before="0" w:beforeAutospacing="0" w:after="0" w:afterAutospacing="0" w:line="288" w:lineRule="auto"/>
              <w:ind w:right="129"/>
              <w:jc w:val="both"/>
              <w:rPr>
                <w:bCs/>
                <w:color w:val="auto"/>
              </w:rPr>
            </w:pPr>
            <w:r w:rsidRPr="00FA07F2">
              <w:rPr>
                <w:bCs/>
                <w:color w:val="auto"/>
              </w:rPr>
              <w:t>Késedelmi kötbér napi mértéke (ajánlati ár %-a)</w:t>
            </w:r>
            <w:r>
              <w:rPr>
                <w:bCs/>
                <w:color w:val="auto"/>
              </w:rPr>
              <w:t xml:space="preserve">  (</w:t>
            </w:r>
            <w:r w:rsidRPr="00E61FD1">
              <w:rPr>
                <w:bCs/>
                <w:color w:val="auto"/>
              </w:rPr>
              <w:t xml:space="preserve">az ajánlati </w:t>
            </w:r>
            <w:r w:rsidRPr="00E61FD1">
              <w:rPr>
                <w:bCs/>
                <w:color w:val="auto"/>
              </w:rPr>
              <w:lastRenderedPageBreak/>
              <w:t>elem legkedvezőbb szintje</w:t>
            </w:r>
            <w:r>
              <w:rPr>
                <w:bCs/>
                <w:color w:val="auto"/>
              </w:rPr>
              <w:t xml:space="preserve"> 0,5%/nap)</w:t>
            </w:r>
          </w:p>
        </w:tc>
        <w:tc>
          <w:tcPr>
            <w:tcW w:w="1284" w:type="dxa"/>
          </w:tcPr>
          <w:p w:rsidR="005F444E" w:rsidRPr="00FA07F2" w:rsidRDefault="005F444E" w:rsidP="00FA07F2">
            <w:pPr>
              <w:pStyle w:val="NormlWeb"/>
              <w:spacing w:before="0" w:beforeAutospacing="0" w:after="0" w:afterAutospacing="0" w:line="288" w:lineRule="auto"/>
              <w:ind w:right="129"/>
              <w:jc w:val="center"/>
              <w:rPr>
                <w:bCs/>
                <w:color w:val="auto"/>
              </w:rPr>
            </w:pPr>
            <w:r>
              <w:rPr>
                <w:bCs/>
                <w:color w:val="auto"/>
              </w:rPr>
              <w:lastRenderedPageBreak/>
              <w:t>0,5</w:t>
            </w:r>
          </w:p>
        </w:tc>
      </w:tr>
    </w:tbl>
    <w:p w:rsidR="005F444E" w:rsidRDefault="005F444E">
      <w:pPr>
        <w:pStyle w:val="NormlWeb"/>
        <w:spacing w:before="0" w:beforeAutospacing="0" w:after="0" w:afterAutospacing="0" w:line="288" w:lineRule="auto"/>
        <w:ind w:left="720" w:right="129"/>
        <w:jc w:val="both"/>
        <w:rPr>
          <w:bCs/>
          <w:color w:val="auto"/>
        </w:rPr>
      </w:pPr>
    </w:p>
    <w:p w:rsidR="005F444E" w:rsidRPr="000961E9" w:rsidRDefault="005F444E" w:rsidP="000961E9">
      <w:pPr>
        <w:ind w:left="720"/>
        <w:rPr>
          <w:b/>
          <w:szCs w:val="24"/>
          <w:u w:val="single"/>
        </w:rPr>
      </w:pPr>
      <w:r w:rsidRPr="000961E9">
        <w:rPr>
          <w:b/>
          <w:szCs w:val="24"/>
          <w:u w:val="single"/>
        </w:rPr>
        <w:t xml:space="preserve">Az 1. számú értékelési részszempont </w:t>
      </w:r>
      <w:r w:rsidRPr="000961E9">
        <w:rPr>
          <w:szCs w:val="24"/>
          <w:u w:val="single"/>
        </w:rPr>
        <w:t>(árajánlat):</w:t>
      </w:r>
    </w:p>
    <w:p w:rsidR="005F444E" w:rsidRPr="000961E9" w:rsidRDefault="005F444E" w:rsidP="000961E9">
      <w:pPr>
        <w:ind w:left="720"/>
        <w:rPr>
          <w:szCs w:val="24"/>
        </w:rPr>
      </w:pPr>
    </w:p>
    <w:p w:rsidR="005F444E" w:rsidRPr="000961E9" w:rsidRDefault="005F444E" w:rsidP="000961E9">
      <w:pPr>
        <w:ind w:left="720"/>
        <w:rPr>
          <w:szCs w:val="24"/>
        </w:rPr>
      </w:pPr>
      <w:r w:rsidRPr="000961E9">
        <w:rPr>
          <w:szCs w:val="24"/>
        </w:rPr>
        <w:t>Ajánlatkérő az 1. számú értékelési részszempont esetében fordított arányosításon alapuló bírálati módszert alkalmazza az alábbiak szerint:</w:t>
      </w:r>
    </w:p>
    <w:p w:rsidR="005F444E" w:rsidRPr="000961E9" w:rsidRDefault="005F444E" w:rsidP="000961E9">
      <w:pPr>
        <w:ind w:left="720" w:right="72"/>
        <w:rPr>
          <w:szCs w:val="24"/>
        </w:rPr>
      </w:pPr>
    </w:p>
    <w:p w:rsidR="005F444E" w:rsidRPr="000961E9" w:rsidRDefault="005F444E" w:rsidP="000961E9">
      <w:pPr>
        <w:ind w:left="720" w:right="72"/>
        <w:rPr>
          <w:szCs w:val="24"/>
        </w:rPr>
      </w:pPr>
      <w:r w:rsidRPr="000961E9">
        <w:rPr>
          <w:szCs w:val="24"/>
        </w:rPr>
        <w:t xml:space="preserve">A legjobb ajánlat (legalacsonyabb ár) 10 pontot ér, a többi arányosítással kerül kiszámításra az alábbiak szerint: </w:t>
      </w:r>
    </w:p>
    <w:p w:rsidR="005F444E" w:rsidRPr="000961E9" w:rsidRDefault="005F444E" w:rsidP="000961E9">
      <w:pPr>
        <w:ind w:left="360" w:right="72"/>
        <w:rPr>
          <w:szCs w:val="24"/>
        </w:rPr>
      </w:pPr>
    </w:p>
    <w:p w:rsidR="005F444E" w:rsidRPr="000961E9" w:rsidRDefault="005F444E" w:rsidP="000961E9">
      <w:pPr>
        <w:tabs>
          <w:tab w:val="left" w:pos="0"/>
        </w:tabs>
        <w:ind w:firstLine="1800"/>
        <w:rPr>
          <w:szCs w:val="24"/>
        </w:rPr>
      </w:pPr>
      <w:r w:rsidRPr="000961E9">
        <w:rPr>
          <w:szCs w:val="24"/>
        </w:rPr>
        <w:tab/>
        <w:t xml:space="preserve">           A legjobb</w:t>
      </w:r>
    </w:p>
    <w:p w:rsidR="005F444E" w:rsidRPr="000961E9" w:rsidRDefault="005F444E" w:rsidP="000961E9">
      <w:pPr>
        <w:tabs>
          <w:tab w:val="left" w:pos="0"/>
        </w:tabs>
        <w:ind w:firstLine="1800"/>
        <w:rPr>
          <w:szCs w:val="24"/>
        </w:rPr>
      </w:pPr>
      <w:r w:rsidRPr="000961E9">
        <w:rPr>
          <w:szCs w:val="24"/>
        </w:rPr>
        <w:t>P =   ________________ * (Pmax - Pmin) + Pmin</w:t>
      </w:r>
    </w:p>
    <w:p w:rsidR="005F444E" w:rsidRPr="000961E9" w:rsidRDefault="005F444E" w:rsidP="000961E9">
      <w:pPr>
        <w:tabs>
          <w:tab w:val="left" w:pos="0"/>
        </w:tabs>
        <w:ind w:firstLine="1800"/>
        <w:rPr>
          <w:szCs w:val="24"/>
        </w:rPr>
      </w:pPr>
      <w:r w:rsidRPr="000961E9">
        <w:rPr>
          <w:szCs w:val="24"/>
        </w:rPr>
        <w:t xml:space="preserve">   </w:t>
      </w:r>
      <w:r w:rsidRPr="000961E9">
        <w:rPr>
          <w:szCs w:val="24"/>
        </w:rPr>
        <w:tab/>
        <w:t xml:space="preserve">            A vizsgált</w:t>
      </w:r>
    </w:p>
    <w:p w:rsidR="005F444E" w:rsidRPr="000961E9" w:rsidRDefault="005F444E" w:rsidP="000961E9">
      <w:pPr>
        <w:pStyle w:val="modszerszoveg"/>
        <w:tabs>
          <w:tab w:val="left" w:pos="2160"/>
        </w:tabs>
        <w:ind w:right="-110"/>
        <w:jc w:val="left"/>
        <w:rPr>
          <w:rFonts w:ascii="Times New Roman" w:hAnsi="Times New Roman"/>
          <w:sz w:val="24"/>
          <w:szCs w:val="24"/>
        </w:rPr>
      </w:pPr>
      <w:r w:rsidRPr="000961E9">
        <w:rPr>
          <w:rFonts w:ascii="Times New Roman" w:hAnsi="Times New Roman"/>
          <w:sz w:val="24"/>
          <w:szCs w:val="24"/>
        </w:rPr>
        <w:t xml:space="preserve">ahol </w:t>
      </w:r>
      <w:r w:rsidRPr="000961E9">
        <w:rPr>
          <w:rFonts w:ascii="Times New Roman" w:hAnsi="Times New Roman"/>
          <w:sz w:val="24"/>
          <w:szCs w:val="24"/>
        </w:rPr>
        <w:br/>
        <w:t xml:space="preserve">P: </w:t>
      </w:r>
      <w:r w:rsidRPr="000961E9">
        <w:rPr>
          <w:rFonts w:ascii="Times New Roman" w:hAnsi="Times New Roman"/>
          <w:sz w:val="24"/>
          <w:szCs w:val="24"/>
        </w:rPr>
        <w:tab/>
        <w:t xml:space="preserve">a vizsgált ajánlati elem a bírálati részszempontra vonatkozó pontszáma </w:t>
      </w:r>
      <w:r w:rsidRPr="000961E9">
        <w:rPr>
          <w:rFonts w:ascii="Times New Roman" w:hAnsi="Times New Roman"/>
          <w:sz w:val="24"/>
          <w:szCs w:val="24"/>
        </w:rPr>
        <w:br/>
        <w:t>P</w:t>
      </w:r>
      <w:r w:rsidRPr="000961E9">
        <w:rPr>
          <w:rFonts w:ascii="Times New Roman" w:hAnsi="Times New Roman"/>
          <w:sz w:val="24"/>
          <w:szCs w:val="24"/>
          <w:vertAlign w:val="subscript"/>
        </w:rPr>
        <w:t>max</w:t>
      </w:r>
      <w:r w:rsidRPr="000961E9">
        <w:rPr>
          <w:rFonts w:ascii="Times New Roman" w:hAnsi="Times New Roman"/>
          <w:sz w:val="24"/>
          <w:szCs w:val="24"/>
        </w:rPr>
        <w:t xml:space="preserve">: </w:t>
      </w:r>
      <w:r w:rsidRPr="000961E9">
        <w:rPr>
          <w:rFonts w:ascii="Times New Roman" w:hAnsi="Times New Roman"/>
          <w:sz w:val="24"/>
          <w:szCs w:val="24"/>
        </w:rPr>
        <w:tab/>
        <w:t xml:space="preserve">a pontskála felső határa </w:t>
      </w:r>
      <w:r w:rsidRPr="000961E9">
        <w:rPr>
          <w:rFonts w:ascii="Times New Roman" w:hAnsi="Times New Roman"/>
          <w:sz w:val="24"/>
          <w:szCs w:val="24"/>
        </w:rPr>
        <w:br/>
        <w:t>A</w:t>
      </w:r>
      <w:r w:rsidRPr="000961E9">
        <w:rPr>
          <w:rFonts w:ascii="Times New Roman" w:hAnsi="Times New Roman"/>
          <w:sz w:val="24"/>
          <w:szCs w:val="24"/>
          <w:vertAlign w:val="subscript"/>
        </w:rPr>
        <w:t>legjobb</w:t>
      </w:r>
      <w:r w:rsidRPr="000961E9">
        <w:rPr>
          <w:rFonts w:ascii="Times New Roman" w:hAnsi="Times New Roman"/>
          <w:sz w:val="24"/>
          <w:szCs w:val="24"/>
        </w:rPr>
        <w:t xml:space="preserve">: </w:t>
      </w:r>
      <w:r w:rsidRPr="000961E9">
        <w:rPr>
          <w:rFonts w:ascii="Times New Roman" w:hAnsi="Times New Roman"/>
          <w:sz w:val="24"/>
          <w:szCs w:val="24"/>
        </w:rPr>
        <w:tab/>
        <w:t xml:space="preserve">a legelőnyösebb ajánlat tartalmi értéke </w:t>
      </w:r>
      <w:r w:rsidRPr="000961E9">
        <w:rPr>
          <w:rFonts w:ascii="Times New Roman" w:hAnsi="Times New Roman"/>
          <w:sz w:val="24"/>
          <w:szCs w:val="24"/>
        </w:rPr>
        <w:br/>
        <w:t>A</w:t>
      </w:r>
      <w:r w:rsidRPr="000961E9">
        <w:rPr>
          <w:rFonts w:ascii="Times New Roman" w:hAnsi="Times New Roman"/>
          <w:sz w:val="24"/>
          <w:szCs w:val="24"/>
          <w:vertAlign w:val="subscript"/>
        </w:rPr>
        <w:t>vizsgált</w:t>
      </w:r>
      <w:r w:rsidRPr="000961E9">
        <w:rPr>
          <w:rFonts w:ascii="Times New Roman" w:hAnsi="Times New Roman"/>
          <w:sz w:val="24"/>
          <w:szCs w:val="24"/>
        </w:rPr>
        <w:t xml:space="preserve">: </w:t>
      </w:r>
      <w:r w:rsidRPr="000961E9">
        <w:rPr>
          <w:rFonts w:ascii="Times New Roman" w:hAnsi="Times New Roman"/>
          <w:sz w:val="24"/>
          <w:szCs w:val="24"/>
        </w:rPr>
        <w:tab/>
        <w:t>a vizsgált ajánlat tartalmi értéke.</w:t>
      </w:r>
    </w:p>
    <w:p w:rsidR="005F444E" w:rsidRPr="000961E9" w:rsidRDefault="005F444E" w:rsidP="000961E9">
      <w:pPr>
        <w:tabs>
          <w:tab w:val="left" w:pos="720"/>
          <w:tab w:val="left" w:pos="1985"/>
        </w:tabs>
        <w:spacing w:before="120" w:after="120"/>
        <w:ind w:left="360"/>
        <w:rPr>
          <w:szCs w:val="24"/>
        </w:rPr>
      </w:pPr>
    </w:p>
    <w:p w:rsidR="005F444E" w:rsidRPr="000961E9" w:rsidRDefault="005F444E" w:rsidP="000961E9">
      <w:pPr>
        <w:tabs>
          <w:tab w:val="left" w:pos="720"/>
          <w:tab w:val="left" w:pos="1985"/>
        </w:tabs>
        <w:spacing w:before="120" w:after="120"/>
        <w:ind w:left="720"/>
        <w:rPr>
          <w:szCs w:val="24"/>
        </w:rPr>
      </w:pPr>
      <w:r w:rsidRPr="000961E9">
        <w:rPr>
          <w:szCs w:val="24"/>
        </w:rPr>
        <w:t xml:space="preserve">Az ajánlatok összehasonlításának alapját az adott rész szerinti építési beruházás teljes körű kivitelezésére megajánlott, a teljesítési határidőre prognosztizált </w:t>
      </w:r>
      <w:r w:rsidRPr="000961E9">
        <w:rPr>
          <w:b/>
          <w:szCs w:val="24"/>
        </w:rPr>
        <w:t>egyösszegű átalány</w:t>
      </w:r>
      <w:r>
        <w:rPr>
          <w:b/>
          <w:szCs w:val="24"/>
        </w:rPr>
        <w:t>árnak minősülő nettó</w:t>
      </w:r>
      <w:r w:rsidRPr="000961E9">
        <w:rPr>
          <w:b/>
          <w:szCs w:val="24"/>
        </w:rPr>
        <w:t xml:space="preserve"> vállalkozói díj</w:t>
      </w:r>
      <w:r w:rsidRPr="000961E9">
        <w:rPr>
          <w:szCs w:val="24"/>
        </w:rPr>
        <w:t xml:space="preserve"> képezi, melyet az árazatlan költségvetési kiírás tervdokumentáció műszaki tartalmának megfelelő beárazásával kell megadni. Ajánlattevőnek az összesített vállalkozó díjat a felolvasólapon fel kell tüntetnie. Az árajánlatnak a szerződés alapján teljesítendő valamennyi feladat ellenértékét tartalmaznia kell. Ezeken túlmenően semmilyen jogcímen nem jogosult Ajánlatkérőtől további díj- vagy költségtérítés igénylésére. Vállalkozó ezen felül a szerződés időtartama alatt semmilyen költség elszámolására nem jogosult. </w:t>
      </w:r>
    </w:p>
    <w:p w:rsidR="005F444E" w:rsidRPr="000961E9" w:rsidRDefault="005F444E" w:rsidP="000961E9">
      <w:pPr>
        <w:ind w:left="720"/>
        <w:rPr>
          <w:b/>
          <w:bCs/>
          <w:szCs w:val="24"/>
        </w:rPr>
      </w:pPr>
    </w:p>
    <w:p w:rsidR="005F444E" w:rsidRPr="000961E9" w:rsidRDefault="005F444E" w:rsidP="000961E9">
      <w:pPr>
        <w:autoSpaceDE w:val="0"/>
        <w:autoSpaceDN w:val="0"/>
        <w:adjustRightInd w:val="0"/>
        <w:ind w:left="720"/>
        <w:rPr>
          <w:bCs/>
          <w:szCs w:val="24"/>
          <w:u w:val="single"/>
        </w:rPr>
      </w:pPr>
      <w:r w:rsidRPr="000961E9">
        <w:rPr>
          <w:bCs/>
          <w:szCs w:val="24"/>
          <w:u w:val="single"/>
        </w:rPr>
        <w:t xml:space="preserve">A </w:t>
      </w:r>
      <w:r w:rsidRPr="000961E9">
        <w:rPr>
          <w:b/>
          <w:bCs/>
          <w:szCs w:val="24"/>
          <w:u w:val="single"/>
        </w:rPr>
        <w:t xml:space="preserve">2. és 3. számú bírálati részszempontok </w:t>
      </w:r>
      <w:r w:rsidRPr="000961E9">
        <w:rPr>
          <w:bCs/>
          <w:szCs w:val="24"/>
          <w:u w:val="single"/>
        </w:rPr>
        <w:t>(az</w:t>
      </w:r>
      <w:r w:rsidRPr="000961E9">
        <w:rPr>
          <w:b/>
          <w:bCs/>
          <w:szCs w:val="24"/>
          <w:u w:val="single"/>
        </w:rPr>
        <w:t xml:space="preserve"> </w:t>
      </w:r>
      <w:r w:rsidRPr="000961E9">
        <w:rPr>
          <w:szCs w:val="24"/>
          <w:u w:val="single"/>
        </w:rPr>
        <w:t>előteljesített naptári napok száma</w:t>
      </w:r>
      <w:r w:rsidRPr="000961E9">
        <w:rPr>
          <w:bCs/>
          <w:szCs w:val="24"/>
          <w:u w:val="single"/>
        </w:rPr>
        <w:t xml:space="preserve">, illetve </w:t>
      </w:r>
      <w:r w:rsidRPr="000961E9">
        <w:rPr>
          <w:szCs w:val="24"/>
          <w:u w:val="single"/>
        </w:rPr>
        <w:t xml:space="preserve">a vállalt </w:t>
      </w:r>
      <w:r>
        <w:rPr>
          <w:szCs w:val="24"/>
          <w:u w:val="single"/>
        </w:rPr>
        <w:t>késedelmi kötbér napi mértéke</w:t>
      </w:r>
      <w:r w:rsidRPr="000961E9">
        <w:rPr>
          <w:szCs w:val="24"/>
          <w:u w:val="single"/>
        </w:rPr>
        <w:t>):</w:t>
      </w:r>
    </w:p>
    <w:p w:rsidR="005F444E" w:rsidRPr="000961E9" w:rsidRDefault="005F444E" w:rsidP="000961E9">
      <w:pPr>
        <w:autoSpaceDE w:val="0"/>
        <w:autoSpaceDN w:val="0"/>
        <w:adjustRightInd w:val="0"/>
        <w:ind w:left="720"/>
        <w:rPr>
          <w:bCs/>
          <w:szCs w:val="24"/>
          <w:u w:val="single"/>
        </w:rPr>
      </w:pPr>
    </w:p>
    <w:p w:rsidR="005F444E" w:rsidRPr="000961E9" w:rsidRDefault="005F444E" w:rsidP="000961E9">
      <w:pPr>
        <w:ind w:left="720"/>
        <w:rPr>
          <w:szCs w:val="24"/>
        </w:rPr>
      </w:pPr>
      <w:r w:rsidRPr="000961E9">
        <w:rPr>
          <w:szCs w:val="24"/>
        </w:rPr>
        <w:t xml:space="preserve">A 2. részszempont esetében </w:t>
      </w:r>
      <w:r w:rsidRPr="000961E9">
        <w:rPr>
          <w:iCs/>
          <w:szCs w:val="24"/>
        </w:rPr>
        <w:t xml:space="preserve">az összehasonlítás alapját az Ajánlatkérő által </w:t>
      </w:r>
      <w:r w:rsidRPr="000961E9">
        <w:rPr>
          <w:b/>
          <w:iCs/>
          <w:szCs w:val="24"/>
        </w:rPr>
        <w:t>a</w:t>
      </w:r>
      <w:r w:rsidRPr="000961E9">
        <w:rPr>
          <w:b/>
          <w:bCs/>
          <w:szCs w:val="24"/>
        </w:rPr>
        <w:t xml:space="preserve"> műszaki átadás-átvételi eljárás megkezdésének napjára </w:t>
      </w:r>
      <w:r w:rsidRPr="000961E9">
        <w:rPr>
          <w:iCs/>
          <w:szCs w:val="24"/>
        </w:rPr>
        <w:t>előírt</w:t>
      </w:r>
      <w:r w:rsidRPr="000961E9">
        <w:rPr>
          <w:szCs w:val="24"/>
        </w:rPr>
        <w:t xml:space="preserve"> teljesítési </w:t>
      </w:r>
      <w:r w:rsidRPr="000961E9">
        <w:rPr>
          <w:iCs/>
          <w:szCs w:val="24"/>
        </w:rPr>
        <w:t xml:space="preserve">határidőhöz </w:t>
      </w:r>
      <w:r>
        <w:rPr>
          <w:iCs/>
          <w:szCs w:val="24"/>
        </w:rPr>
        <w:t>szerződéskötést követő 70 nap</w:t>
      </w:r>
      <w:r w:rsidRPr="000961E9">
        <w:rPr>
          <w:iCs/>
          <w:szCs w:val="24"/>
        </w:rPr>
        <w:t xml:space="preserve">) képest vállalt, </w:t>
      </w:r>
      <w:r w:rsidRPr="000961E9">
        <w:rPr>
          <w:b/>
          <w:iCs/>
          <w:szCs w:val="24"/>
        </w:rPr>
        <w:t>előteljesített naptári napok számában kifejezett</w:t>
      </w:r>
      <w:r w:rsidRPr="000961E9">
        <w:rPr>
          <w:iCs/>
          <w:szCs w:val="24"/>
        </w:rPr>
        <w:t xml:space="preserve"> teljesítési határidő mértéke képezi.</w:t>
      </w:r>
      <w:r w:rsidRPr="000961E9" w:rsidDel="003D226B">
        <w:rPr>
          <w:iCs/>
          <w:szCs w:val="24"/>
        </w:rPr>
        <w:t xml:space="preserve"> </w:t>
      </w:r>
      <w:r w:rsidRPr="000961E9">
        <w:rPr>
          <w:iCs/>
          <w:szCs w:val="24"/>
        </w:rPr>
        <w:t xml:space="preserve">Az Ajánlatkérő által előírthoz képest legrövidebb (legtöbb előteljesített napot tartalmazó) befejezési véghatáridőre vonatkozó ajánlat kapja </w:t>
      </w:r>
      <w:r w:rsidRPr="000961E9">
        <w:rPr>
          <w:szCs w:val="24"/>
        </w:rPr>
        <w:t>a maximális értékelési pontszámot.</w:t>
      </w:r>
      <w:r>
        <w:rPr>
          <w:szCs w:val="24"/>
        </w:rPr>
        <w:t xml:space="preserve"> A</w:t>
      </w:r>
      <w:r w:rsidRPr="000961E9">
        <w:rPr>
          <w:szCs w:val="24"/>
        </w:rPr>
        <w:t xml:space="preserve">z ajánlati elem legkedvezőbb szintje: </w:t>
      </w:r>
      <w:r>
        <w:rPr>
          <w:b/>
          <w:i/>
          <w:szCs w:val="24"/>
          <w:u w:val="single"/>
        </w:rPr>
        <w:t>15</w:t>
      </w:r>
      <w:r w:rsidRPr="000961E9">
        <w:rPr>
          <w:b/>
          <w:i/>
          <w:szCs w:val="24"/>
          <w:u w:val="single"/>
        </w:rPr>
        <w:t xml:space="preserve"> </w:t>
      </w:r>
      <w:r>
        <w:rPr>
          <w:b/>
          <w:i/>
          <w:szCs w:val="24"/>
          <w:u w:val="single"/>
        </w:rPr>
        <w:t>nap</w:t>
      </w:r>
      <w:r w:rsidRPr="000961E9">
        <w:rPr>
          <w:szCs w:val="24"/>
        </w:rPr>
        <w:t>, melyre és az annál még kedvezőbb vállalásokra egyaránt a ponthatár felső határával azonos számú pontot ad Ajánlatkérő.</w:t>
      </w:r>
    </w:p>
    <w:p w:rsidR="005F444E" w:rsidRPr="000961E9" w:rsidRDefault="005F444E" w:rsidP="000961E9">
      <w:pPr>
        <w:ind w:left="720"/>
        <w:rPr>
          <w:szCs w:val="24"/>
        </w:rPr>
      </w:pPr>
    </w:p>
    <w:p w:rsidR="005F444E" w:rsidRDefault="005F444E" w:rsidP="000961E9">
      <w:pPr>
        <w:ind w:left="720"/>
        <w:rPr>
          <w:szCs w:val="24"/>
        </w:rPr>
      </w:pPr>
      <w:r w:rsidRPr="000961E9">
        <w:rPr>
          <w:szCs w:val="24"/>
        </w:rPr>
        <w:t xml:space="preserve">A 3. számú értékelési részszempont esetében az ajánlatok összehasonlításának a vállalt, </w:t>
      </w:r>
      <w:r>
        <w:rPr>
          <w:szCs w:val="24"/>
        </w:rPr>
        <w:t>a vállalkozói díj százalékában</w:t>
      </w:r>
      <w:r w:rsidRPr="000961E9">
        <w:rPr>
          <w:szCs w:val="24"/>
        </w:rPr>
        <w:t xml:space="preserve"> kifejezett </w:t>
      </w:r>
      <w:r>
        <w:rPr>
          <w:szCs w:val="24"/>
        </w:rPr>
        <w:t xml:space="preserve">napi késedelmi kötbért mértéke </w:t>
      </w:r>
      <w:r w:rsidRPr="000961E9">
        <w:rPr>
          <w:szCs w:val="24"/>
        </w:rPr>
        <w:t xml:space="preserve">képezi. A </w:t>
      </w:r>
      <w:r>
        <w:rPr>
          <w:szCs w:val="24"/>
        </w:rPr>
        <w:t>3</w:t>
      </w:r>
      <w:r w:rsidRPr="000961E9">
        <w:rPr>
          <w:szCs w:val="24"/>
        </w:rPr>
        <w:t>. számú értékelési részszempont esetében az ajánlati elem legkedvezőbb szintje</w:t>
      </w:r>
      <w:r>
        <w:rPr>
          <w:szCs w:val="24"/>
        </w:rPr>
        <w:t xml:space="preserve">: </w:t>
      </w:r>
      <w:r w:rsidRPr="00286BE1">
        <w:rPr>
          <w:b/>
          <w:i/>
          <w:szCs w:val="24"/>
          <w:u w:val="single"/>
        </w:rPr>
        <w:t>0,5</w:t>
      </w:r>
      <w:r>
        <w:rPr>
          <w:b/>
          <w:i/>
          <w:szCs w:val="24"/>
          <w:u w:val="single"/>
        </w:rPr>
        <w:t>0</w:t>
      </w:r>
      <w:r w:rsidRPr="00286BE1">
        <w:rPr>
          <w:b/>
          <w:i/>
          <w:szCs w:val="24"/>
          <w:u w:val="single"/>
        </w:rPr>
        <w:t>%/nap</w:t>
      </w:r>
      <w:r w:rsidRPr="000961E9">
        <w:rPr>
          <w:szCs w:val="24"/>
        </w:rPr>
        <w:t xml:space="preserve">, melyre és az annál még kedvezőbb vállalásokra egyaránt a ponthatár felső határával azonos számú pontot ad Ajánlatkérő. </w:t>
      </w:r>
    </w:p>
    <w:p w:rsidR="005F444E" w:rsidRDefault="005F444E" w:rsidP="000961E9">
      <w:pPr>
        <w:ind w:left="720"/>
        <w:rPr>
          <w:szCs w:val="24"/>
        </w:rPr>
      </w:pPr>
      <w:bookmarkStart w:id="2" w:name="_GoBack"/>
      <w:bookmarkEnd w:id="2"/>
    </w:p>
    <w:p w:rsidR="005F444E" w:rsidRPr="00214A4E" w:rsidRDefault="005F444E" w:rsidP="00163BE6">
      <w:pPr>
        <w:pStyle w:val="Csakszveg"/>
        <w:spacing w:before="120"/>
        <w:ind w:left="720"/>
        <w:jc w:val="both"/>
        <w:rPr>
          <w:rFonts w:ascii="Times New Roman" w:eastAsia="MS Mincho" w:hAnsi="Times New Roman" w:cs="Times New Roman"/>
          <w:sz w:val="24"/>
          <w:szCs w:val="24"/>
        </w:rPr>
      </w:pPr>
      <w:r w:rsidRPr="00214A4E">
        <w:rPr>
          <w:rFonts w:ascii="Times New Roman" w:eastAsia="MS Mincho" w:hAnsi="Times New Roman" w:cs="Times New Roman"/>
          <w:sz w:val="24"/>
          <w:szCs w:val="24"/>
        </w:rPr>
        <w:t xml:space="preserve">Az ajánlati elem nem lehet a nettó vállalási ár </w:t>
      </w:r>
      <w:r>
        <w:rPr>
          <w:rFonts w:ascii="Times New Roman" w:eastAsia="MS Mincho" w:hAnsi="Times New Roman" w:cs="Times New Roman"/>
          <w:sz w:val="24"/>
          <w:szCs w:val="24"/>
        </w:rPr>
        <w:t xml:space="preserve">0,10 </w:t>
      </w:r>
      <w:r w:rsidRPr="00214A4E">
        <w:rPr>
          <w:rFonts w:ascii="Times New Roman" w:eastAsia="MS Mincho" w:hAnsi="Times New Roman" w:cs="Times New Roman"/>
          <w:sz w:val="24"/>
          <w:szCs w:val="24"/>
        </w:rPr>
        <w:t>%-ánál kedvezőtlenebb.</w:t>
      </w:r>
      <w:r>
        <w:rPr>
          <w:rFonts w:ascii="Times New Roman" w:eastAsia="MS Mincho" w:hAnsi="Times New Roman" w:cs="Times New Roman"/>
          <w:sz w:val="24"/>
          <w:szCs w:val="24"/>
        </w:rPr>
        <w:t xml:space="preserve"> Amennyiben az ajánlati elem 0,1</w:t>
      </w:r>
      <w:r w:rsidRPr="00214A4E">
        <w:rPr>
          <w:rFonts w:ascii="Times New Roman" w:eastAsia="MS Mincho" w:hAnsi="Times New Roman" w:cs="Times New Roman"/>
          <w:sz w:val="24"/>
          <w:szCs w:val="24"/>
        </w:rPr>
        <w:t>0%-nál kedvezőtlenebb, az ajánlatot Ajánlatkérő érvénytelenné nyilvánítja.</w:t>
      </w:r>
    </w:p>
    <w:p w:rsidR="005F444E" w:rsidRDefault="005F444E" w:rsidP="000961E9">
      <w:pPr>
        <w:ind w:left="720"/>
        <w:rPr>
          <w:szCs w:val="24"/>
        </w:rPr>
      </w:pPr>
    </w:p>
    <w:p w:rsidR="005F444E" w:rsidRPr="000961E9" w:rsidRDefault="005F444E" w:rsidP="000961E9">
      <w:pPr>
        <w:ind w:left="720"/>
        <w:rPr>
          <w:szCs w:val="24"/>
        </w:rPr>
      </w:pPr>
    </w:p>
    <w:p w:rsidR="005F444E" w:rsidRPr="000961E9" w:rsidRDefault="005F444E" w:rsidP="000961E9">
      <w:pPr>
        <w:ind w:left="720"/>
        <w:rPr>
          <w:szCs w:val="24"/>
        </w:rPr>
      </w:pPr>
      <w:r w:rsidRPr="000961E9">
        <w:rPr>
          <w:szCs w:val="24"/>
        </w:rPr>
        <w:t>Ajánlatkérő a 2. és a 3. számú értékelési részszempont esetében az egyenes arányosításon alapuló értékelési módszert alkalmazza:</w:t>
      </w:r>
    </w:p>
    <w:p w:rsidR="005F444E" w:rsidRPr="000961E9" w:rsidRDefault="005F444E" w:rsidP="000961E9">
      <w:pPr>
        <w:tabs>
          <w:tab w:val="left" w:pos="0"/>
        </w:tabs>
        <w:rPr>
          <w:szCs w:val="24"/>
        </w:rPr>
      </w:pPr>
    </w:p>
    <w:p w:rsidR="005F444E" w:rsidRPr="000961E9" w:rsidRDefault="005F444E" w:rsidP="000961E9">
      <w:pPr>
        <w:tabs>
          <w:tab w:val="left" w:pos="0"/>
        </w:tabs>
        <w:ind w:firstLine="1800"/>
        <w:rPr>
          <w:szCs w:val="24"/>
        </w:rPr>
      </w:pPr>
      <w:r w:rsidRPr="000961E9">
        <w:rPr>
          <w:szCs w:val="24"/>
        </w:rPr>
        <w:tab/>
        <w:t xml:space="preserve">           A vizsgált</w:t>
      </w:r>
    </w:p>
    <w:p w:rsidR="005F444E" w:rsidRPr="000961E9" w:rsidRDefault="005F444E" w:rsidP="000961E9">
      <w:pPr>
        <w:tabs>
          <w:tab w:val="left" w:pos="0"/>
        </w:tabs>
        <w:ind w:firstLine="1800"/>
        <w:rPr>
          <w:szCs w:val="24"/>
        </w:rPr>
      </w:pPr>
      <w:r w:rsidRPr="000961E9">
        <w:rPr>
          <w:szCs w:val="24"/>
        </w:rPr>
        <w:t>P =   ________________ * (Pmax - Pmin) + Pmin</w:t>
      </w:r>
    </w:p>
    <w:p w:rsidR="005F444E" w:rsidRPr="000961E9" w:rsidRDefault="005F444E" w:rsidP="000961E9">
      <w:pPr>
        <w:tabs>
          <w:tab w:val="left" w:pos="0"/>
        </w:tabs>
        <w:ind w:firstLine="1800"/>
        <w:rPr>
          <w:szCs w:val="24"/>
        </w:rPr>
      </w:pPr>
      <w:r w:rsidRPr="000961E9">
        <w:rPr>
          <w:szCs w:val="24"/>
        </w:rPr>
        <w:t xml:space="preserve">   </w:t>
      </w:r>
      <w:r w:rsidRPr="000961E9">
        <w:rPr>
          <w:szCs w:val="24"/>
        </w:rPr>
        <w:tab/>
        <w:t xml:space="preserve">            A legjobb</w:t>
      </w:r>
    </w:p>
    <w:p w:rsidR="005F444E" w:rsidRPr="000961E9" w:rsidRDefault="005F444E" w:rsidP="000961E9">
      <w:pPr>
        <w:pStyle w:val="modszerszoveg"/>
        <w:tabs>
          <w:tab w:val="left" w:pos="2160"/>
        </w:tabs>
        <w:ind w:right="-110"/>
        <w:jc w:val="left"/>
        <w:rPr>
          <w:rFonts w:ascii="Times New Roman" w:hAnsi="Times New Roman"/>
          <w:sz w:val="24"/>
          <w:szCs w:val="24"/>
          <w:lang w:eastAsia="hu-HU"/>
        </w:rPr>
      </w:pPr>
      <w:r w:rsidRPr="000961E9">
        <w:rPr>
          <w:rFonts w:ascii="Times New Roman" w:hAnsi="Times New Roman"/>
          <w:sz w:val="24"/>
          <w:szCs w:val="24"/>
          <w:lang w:eastAsia="hu-HU"/>
        </w:rPr>
        <w:t xml:space="preserve">ahol </w:t>
      </w:r>
      <w:r w:rsidRPr="000961E9">
        <w:rPr>
          <w:rFonts w:ascii="Times New Roman" w:hAnsi="Times New Roman"/>
          <w:sz w:val="24"/>
          <w:szCs w:val="24"/>
          <w:lang w:eastAsia="hu-HU"/>
        </w:rPr>
        <w:br/>
        <w:t xml:space="preserve">P: </w:t>
      </w:r>
      <w:r w:rsidRPr="000961E9">
        <w:rPr>
          <w:rFonts w:ascii="Times New Roman" w:hAnsi="Times New Roman"/>
          <w:sz w:val="24"/>
          <w:szCs w:val="24"/>
          <w:lang w:eastAsia="hu-HU"/>
        </w:rPr>
        <w:tab/>
        <w:t xml:space="preserve">a vizsgált ajánlati elem a bírálati részszempontra vonatkozó pontszáma </w:t>
      </w:r>
      <w:r w:rsidRPr="000961E9">
        <w:rPr>
          <w:rFonts w:ascii="Times New Roman" w:hAnsi="Times New Roman"/>
          <w:sz w:val="24"/>
          <w:szCs w:val="24"/>
          <w:lang w:eastAsia="hu-HU"/>
        </w:rPr>
        <w:br/>
        <w:t xml:space="preserve">Pmax: </w:t>
      </w:r>
      <w:r w:rsidRPr="000961E9">
        <w:rPr>
          <w:rFonts w:ascii="Times New Roman" w:hAnsi="Times New Roman"/>
          <w:sz w:val="24"/>
          <w:szCs w:val="24"/>
          <w:lang w:eastAsia="hu-HU"/>
        </w:rPr>
        <w:tab/>
        <w:t xml:space="preserve">a pontskála felső határa </w:t>
      </w:r>
      <w:r w:rsidRPr="000961E9">
        <w:rPr>
          <w:rFonts w:ascii="Times New Roman" w:hAnsi="Times New Roman"/>
          <w:sz w:val="24"/>
          <w:szCs w:val="24"/>
          <w:lang w:eastAsia="hu-HU"/>
        </w:rPr>
        <w:br/>
        <w:t xml:space="preserve">Alegjobb: </w:t>
      </w:r>
      <w:r w:rsidRPr="000961E9">
        <w:rPr>
          <w:rFonts w:ascii="Times New Roman" w:hAnsi="Times New Roman"/>
          <w:sz w:val="24"/>
          <w:szCs w:val="24"/>
          <w:lang w:eastAsia="hu-HU"/>
        </w:rPr>
        <w:tab/>
        <w:t xml:space="preserve">a legelőnyösebb ajánlat tartalmi értéke </w:t>
      </w:r>
      <w:r w:rsidRPr="000961E9">
        <w:rPr>
          <w:rFonts w:ascii="Times New Roman" w:hAnsi="Times New Roman"/>
          <w:sz w:val="24"/>
          <w:szCs w:val="24"/>
          <w:lang w:eastAsia="hu-HU"/>
        </w:rPr>
        <w:br/>
        <w:t xml:space="preserve">Avizsgált: </w:t>
      </w:r>
      <w:r w:rsidRPr="000961E9">
        <w:rPr>
          <w:rFonts w:ascii="Times New Roman" w:hAnsi="Times New Roman"/>
          <w:sz w:val="24"/>
          <w:szCs w:val="24"/>
          <w:lang w:eastAsia="hu-HU"/>
        </w:rPr>
        <w:tab/>
        <w:t>a vizsgált ajánlat tartalmi értéke.</w:t>
      </w:r>
    </w:p>
    <w:p w:rsidR="005F444E" w:rsidRPr="000961E9" w:rsidRDefault="005F444E" w:rsidP="000961E9">
      <w:pPr>
        <w:rPr>
          <w:szCs w:val="24"/>
        </w:rPr>
      </w:pPr>
    </w:p>
    <w:p w:rsidR="005F444E" w:rsidRPr="000961E9" w:rsidRDefault="005F444E" w:rsidP="000961E9">
      <w:pPr>
        <w:rPr>
          <w:szCs w:val="24"/>
        </w:rPr>
      </w:pPr>
    </w:p>
    <w:p w:rsidR="005F444E" w:rsidRPr="000961E9" w:rsidRDefault="005F444E" w:rsidP="00E16607">
      <w:pPr>
        <w:spacing w:after="120"/>
        <w:ind w:left="720" w:right="72"/>
        <w:rPr>
          <w:szCs w:val="24"/>
        </w:rPr>
      </w:pPr>
      <w:r w:rsidRPr="000961E9">
        <w:rPr>
          <w:szCs w:val="24"/>
        </w:rPr>
        <w:t xml:space="preserve">Az ajánlatok részszempontok szerinti tartalmi elemeinek értékelése során adható pontszám alsó és felső határa: 1-10, mely minden részszempont esetében azonos. Valamennyi részszempont (alszempont) vonatkozásában az egyes részszempontokra (alszempontokra) adott pontszámok ezt követően az adott részszemponthoz (alszemponthoz) tartozó súlyszámmal felszorzásra, majd valamennyi részszempontra (alszempontra) kiterjedően összeadásra kerülnek. Ajánlatkérő az értékelési pontszám súlyszámmal felszorzott értékét két tizedesjegyre kerekíti. </w:t>
      </w:r>
    </w:p>
    <w:p w:rsidR="005F444E" w:rsidRPr="00E5282A" w:rsidRDefault="005F444E" w:rsidP="000961E9">
      <w:pPr>
        <w:rPr>
          <w:rFonts w:ascii="Garamond" w:hAnsi="Garamond"/>
        </w:rPr>
      </w:pPr>
    </w:p>
    <w:p w:rsidR="005F444E" w:rsidRPr="009C588E" w:rsidRDefault="005F444E">
      <w:pPr>
        <w:pStyle w:val="NormlWeb"/>
        <w:numPr>
          <w:ilvl w:val="0"/>
          <w:numId w:val="13"/>
        </w:numPr>
        <w:spacing w:before="0" w:beforeAutospacing="0" w:after="0" w:afterAutospacing="0" w:line="288" w:lineRule="auto"/>
        <w:ind w:right="129"/>
        <w:jc w:val="both"/>
        <w:rPr>
          <w:b/>
          <w:bCs/>
          <w:color w:val="auto"/>
        </w:rPr>
      </w:pPr>
      <w:r w:rsidRPr="009C588E">
        <w:rPr>
          <w:b/>
          <w:bCs/>
          <w:color w:val="auto"/>
          <w:szCs w:val="22"/>
        </w:rPr>
        <w:t>Kizáró okok és a megkövetelt igazolási mód:</w:t>
      </w:r>
    </w:p>
    <w:p w:rsidR="005F444E" w:rsidRPr="00E16607" w:rsidRDefault="005F444E">
      <w:pPr>
        <w:pStyle w:val="NormlWeb"/>
        <w:spacing w:before="0" w:beforeAutospacing="0" w:after="0" w:afterAutospacing="0" w:line="288" w:lineRule="auto"/>
        <w:ind w:left="335" w:firstLine="374"/>
        <w:jc w:val="both"/>
        <w:rPr>
          <w:i/>
          <w:color w:val="auto"/>
          <w:u w:val="single"/>
        </w:rPr>
      </w:pPr>
      <w:r w:rsidRPr="00E16607">
        <w:rPr>
          <w:i/>
          <w:color w:val="auto"/>
          <w:u w:val="single"/>
        </w:rPr>
        <w:t>Kizáró okok:</w:t>
      </w:r>
    </w:p>
    <w:p w:rsidR="005F444E" w:rsidRPr="00E16607" w:rsidRDefault="005F444E" w:rsidP="00E16607">
      <w:pPr>
        <w:pStyle w:val="Lista"/>
        <w:spacing w:before="50"/>
        <w:ind w:left="720" w:firstLine="0"/>
        <w:jc w:val="both"/>
        <w:rPr>
          <w:kern w:val="24"/>
          <w:sz w:val="24"/>
          <w:szCs w:val="24"/>
        </w:rPr>
      </w:pPr>
      <w:r w:rsidRPr="00E16607">
        <w:rPr>
          <w:kern w:val="24"/>
          <w:sz w:val="24"/>
          <w:szCs w:val="24"/>
        </w:rPr>
        <w:t xml:space="preserve">Ajánlatkérő a </w:t>
      </w:r>
      <w:r w:rsidRPr="00E16607">
        <w:rPr>
          <w:b/>
          <w:kern w:val="24"/>
          <w:sz w:val="24"/>
          <w:szCs w:val="24"/>
        </w:rPr>
        <w:t>Kbt. 62. § (1) bekezdés g)-k) és m) pontja</w:t>
      </w:r>
      <w:r w:rsidRPr="00E16607">
        <w:rPr>
          <w:kern w:val="24"/>
          <w:sz w:val="24"/>
          <w:szCs w:val="24"/>
        </w:rPr>
        <w:t xml:space="preserve"> szerinti kizáró ok érvényesítését írja elő.</w:t>
      </w:r>
    </w:p>
    <w:p w:rsidR="005F444E" w:rsidRPr="00E16607" w:rsidRDefault="005F444E" w:rsidP="00E16607">
      <w:pPr>
        <w:pStyle w:val="Lista"/>
        <w:spacing w:before="50"/>
        <w:ind w:left="720" w:firstLine="0"/>
        <w:jc w:val="both"/>
        <w:rPr>
          <w:kern w:val="24"/>
          <w:sz w:val="24"/>
          <w:szCs w:val="24"/>
        </w:rPr>
      </w:pPr>
    </w:p>
    <w:p w:rsidR="005F444E" w:rsidRPr="00E16607" w:rsidRDefault="005F444E" w:rsidP="00E16607">
      <w:pPr>
        <w:pStyle w:val="llb"/>
        <w:spacing w:before="120"/>
        <w:ind w:left="720"/>
        <w:rPr>
          <w:kern w:val="24"/>
          <w:szCs w:val="24"/>
        </w:rPr>
      </w:pPr>
      <w:r w:rsidRPr="00E16607">
        <w:rPr>
          <w:i/>
          <w:szCs w:val="24"/>
          <w:u w:val="single"/>
        </w:rPr>
        <w:t>A kizáró okok igazolási módja:</w:t>
      </w:r>
    </w:p>
    <w:p w:rsidR="005F444E" w:rsidRPr="00E16607" w:rsidRDefault="005F444E" w:rsidP="00E16607">
      <w:pPr>
        <w:pStyle w:val="Default"/>
        <w:ind w:left="720"/>
        <w:jc w:val="both"/>
        <w:rPr>
          <w:color w:val="auto"/>
          <w:kern w:val="24"/>
        </w:rPr>
      </w:pPr>
    </w:p>
    <w:p w:rsidR="005F444E" w:rsidRPr="00E16607" w:rsidRDefault="005F444E" w:rsidP="00E16607">
      <w:pPr>
        <w:pStyle w:val="Default"/>
        <w:ind w:left="720"/>
        <w:jc w:val="both"/>
        <w:rPr>
          <w:kern w:val="24"/>
        </w:rPr>
      </w:pPr>
      <w:r w:rsidRPr="00E16607">
        <w:rPr>
          <w:kern w:val="24"/>
        </w:rPr>
        <w:t xml:space="preserve">Ajánlattevőnek </w:t>
      </w:r>
      <w:r w:rsidRPr="00E16607">
        <w:rPr>
          <w:b/>
          <w:kern w:val="24"/>
        </w:rPr>
        <w:t>egyszerű nyilatkozatot kell benyújtania</w:t>
      </w:r>
      <w:r w:rsidRPr="00E16607">
        <w:rPr>
          <w:kern w:val="24"/>
        </w:rPr>
        <w:t xml:space="preserve"> arról, hogy ajánlattevő nem tartozik a felhívásban előírt kizáró okok hatálya alá, valamint a Kbt. 62.§. (1) bekezdés k) pont kb) pontját a </w:t>
      </w:r>
      <w:r w:rsidRPr="00E16607">
        <w:rPr>
          <w:b/>
          <w:kern w:val="24"/>
        </w:rPr>
        <w:t>321/ 2015 (X. 30.) Korm.rend. 8.§. i) pont ib) alpontjában foglaltak szerint kell igazolnia</w:t>
      </w:r>
      <w:r w:rsidRPr="00E16607">
        <w:rPr>
          <w:kern w:val="24"/>
        </w:rPr>
        <w:t xml:space="preserve">. A 321/ 2015 (X.30.) Korm.rend 17. § (2) bekezdése szerint az alvállalkozó és adott esetben az alkalmasság igazolásában résztvevő más szervezet vonatkozásában az ajánlattevő vagy részvételre jelentkező </w:t>
      </w:r>
      <w:r w:rsidRPr="00E16607">
        <w:rPr>
          <w:b/>
          <w:kern w:val="24"/>
        </w:rPr>
        <w:t>nyilatkozatot nyújt be</w:t>
      </w:r>
      <w:r w:rsidRPr="00E16607">
        <w:rPr>
          <w:kern w:val="24"/>
        </w:rPr>
        <w:t xml:space="preserve"> arról, hogy az érintett gazdasági szereplők vonatkozásában nem állnak fenn az eljárásban előírt kizáró okok.</w:t>
      </w:r>
    </w:p>
    <w:p w:rsidR="005F444E" w:rsidRPr="009C588E" w:rsidRDefault="005F444E">
      <w:pPr>
        <w:pStyle w:val="NormlWeb"/>
        <w:spacing w:before="0" w:beforeAutospacing="0" w:after="0" w:afterAutospacing="0" w:line="288" w:lineRule="auto"/>
        <w:ind w:left="708"/>
        <w:jc w:val="both"/>
        <w:rPr>
          <w:color w:val="auto"/>
        </w:rPr>
      </w:pPr>
    </w:p>
    <w:p w:rsidR="005F444E" w:rsidRPr="009C588E" w:rsidRDefault="005F444E">
      <w:pPr>
        <w:pStyle w:val="NormlWeb"/>
        <w:numPr>
          <w:ilvl w:val="0"/>
          <w:numId w:val="13"/>
        </w:numPr>
        <w:spacing w:before="0" w:beforeAutospacing="0" w:after="0" w:afterAutospacing="0" w:line="288" w:lineRule="auto"/>
        <w:ind w:right="129"/>
        <w:jc w:val="both"/>
        <w:rPr>
          <w:b/>
          <w:bCs/>
          <w:color w:val="auto"/>
          <w:szCs w:val="22"/>
        </w:rPr>
      </w:pPr>
      <w:r w:rsidRPr="009C588E">
        <w:rPr>
          <w:b/>
          <w:bCs/>
          <w:color w:val="auto"/>
          <w:szCs w:val="22"/>
        </w:rPr>
        <w:t>Alkalmassági követelmények, az alkalmasság megítéléséhez szükséges adatok és a megkövetelt igazolási mód:</w:t>
      </w:r>
    </w:p>
    <w:p w:rsidR="005F444E" w:rsidRPr="009C588E" w:rsidRDefault="005F444E">
      <w:pPr>
        <w:pStyle w:val="NormlWeb"/>
        <w:spacing w:before="0" w:beforeAutospacing="0" w:after="0" w:afterAutospacing="0" w:line="288" w:lineRule="auto"/>
        <w:ind w:left="720" w:right="129"/>
        <w:jc w:val="both"/>
        <w:rPr>
          <w:color w:val="auto"/>
          <w:szCs w:val="22"/>
        </w:rPr>
      </w:pPr>
      <w:r w:rsidRPr="009C588E">
        <w:rPr>
          <w:color w:val="auto"/>
          <w:szCs w:val="22"/>
        </w:rPr>
        <w:t xml:space="preserve">Ajánlatkérő a Kbt. 115.§ (1) bekezdése alapján az eljárásban </w:t>
      </w:r>
      <w:r>
        <w:rPr>
          <w:color w:val="auto"/>
          <w:szCs w:val="22"/>
        </w:rPr>
        <w:t>nem határoz meg pénzügyi, gazdasági</w:t>
      </w:r>
      <w:r w:rsidRPr="009C588E">
        <w:rPr>
          <w:color w:val="auto"/>
          <w:szCs w:val="22"/>
        </w:rPr>
        <w:t xml:space="preserve"> alkalmassági követelmény</w:t>
      </w:r>
      <w:r>
        <w:rPr>
          <w:color w:val="auto"/>
          <w:szCs w:val="22"/>
        </w:rPr>
        <w:t>eke</w:t>
      </w:r>
      <w:r w:rsidRPr="009C588E">
        <w:rPr>
          <w:color w:val="auto"/>
          <w:szCs w:val="22"/>
        </w:rPr>
        <w:t>t megadni.</w:t>
      </w:r>
    </w:p>
    <w:p w:rsidR="005F444E" w:rsidRPr="009C588E" w:rsidRDefault="005F444E">
      <w:pPr>
        <w:pStyle w:val="NormlWeb"/>
        <w:spacing w:before="0" w:beforeAutospacing="0" w:after="0" w:afterAutospacing="0" w:line="288" w:lineRule="auto"/>
        <w:ind w:left="720" w:right="129"/>
        <w:jc w:val="both"/>
        <w:rPr>
          <w:color w:val="auto"/>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4171"/>
      </w:tblGrid>
      <w:tr w:rsidR="005F444E" w:rsidRPr="009C588E">
        <w:trPr>
          <w:trHeight w:val="478"/>
        </w:trPr>
        <w:tc>
          <w:tcPr>
            <w:tcW w:w="8282" w:type="dxa"/>
            <w:gridSpan w:val="2"/>
            <w:vAlign w:val="center"/>
          </w:tcPr>
          <w:p w:rsidR="005F444E" w:rsidRPr="009C588E" w:rsidRDefault="005F444E" w:rsidP="00DA1E6E">
            <w:pPr>
              <w:pStyle w:val="NormlWeb"/>
              <w:spacing w:before="0" w:beforeAutospacing="0" w:after="0" w:afterAutospacing="0"/>
              <w:jc w:val="center"/>
              <w:rPr>
                <w:b/>
                <w:color w:val="auto"/>
                <w:szCs w:val="22"/>
              </w:rPr>
            </w:pPr>
            <w:r w:rsidRPr="009C588E">
              <w:rPr>
                <w:b/>
                <w:color w:val="auto"/>
                <w:szCs w:val="22"/>
              </w:rPr>
              <w:t>Műszaki, illetve szakmai alkalmasság:</w:t>
            </w:r>
          </w:p>
        </w:tc>
      </w:tr>
      <w:tr w:rsidR="005F444E" w:rsidRPr="009C588E">
        <w:tc>
          <w:tcPr>
            <w:tcW w:w="4111" w:type="dxa"/>
          </w:tcPr>
          <w:p w:rsidR="005F444E" w:rsidRPr="009C588E" w:rsidRDefault="005F444E" w:rsidP="00DA1E6E">
            <w:pPr>
              <w:pStyle w:val="NormlWeb"/>
              <w:tabs>
                <w:tab w:val="num" w:pos="1620"/>
              </w:tabs>
              <w:spacing w:before="0" w:beforeAutospacing="0" w:after="0" w:afterAutospacing="0"/>
              <w:ind w:left="34"/>
              <w:jc w:val="both"/>
              <w:rPr>
                <w:color w:val="auto"/>
                <w:szCs w:val="22"/>
              </w:rPr>
            </w:pPr>
            <w:r w:rsidRPr="009C588E">
              <w:rPr>
                <w:color w:val="auto"/>
                <w:szCs w:val="22"/>
              </w:rPr>
              <w:t>Az alkalmasság megítéléséhez szükséges adatok és a megkövetelt igazolási mód:</w:t>
            </w:r>
          </w:p>
          <w:p w:rsidR="005F444E" w:rsidRPr="009C588E" w:rsidRDefault="005F444E" w:rsidP="00DA1E6E">
            <w:pPr>
              <w:pStyle w:val="NormlWeb"/>
              <w:tabs>
                <w:tab w:val="num" w:pos="1620"/>
              </w:tabs>
              <w:spacing w:before="0" w:beforeAutospacing="0" w:after="0" w:afterAutospacing="0"/>
              <w:ind w:left="34"/>
              <w:jc w:val="both"/>
              <w:rPr>
                <w:color w:val="auto"/>
                <w:szCs w:val="22"/>
              </w:rPr>
            </w:pPr>
            <w:r w:rsidRPr="009C588E">
              <w:rPr>
                <w:color w:val="auto"/>
                <w:szCs w:val="22"/>
              </w:rPr>
              <w:t>Az ajánlatnak tartalmaznia kell:</w:t>
            </w:r>
          </w:p>
          <w:p w:rsidR="005F444E" w:rsidRPr="009C588E" w:rsidRDefault="005F444E" w:rsidP="00DA1E6E">
            <w:r w:rsidRPr="009C588E">
              <w:rPr>
                <w:b/>
              </w:rPr>
              <w:t>M.1.</w:t>
            </w:r>
            <w:r w:rsidRPr="009C588E">
              <w:t xml:space="preserve"> Az ajánlattevő (közös ajánlattevők) a 321/2015. Korm. rendelet 21.§ (1) bek. b) pontja alapján mutassa be azt a szakembert, akit be kíván vonni a teljesítésbe. Meg kell jelölni a kamarai nyilvántartási számot, és az adott elektronikus kamarai nyilvántartás elérési útvonalát, ami alapján az ajánlatkérő leellenőrizheti a jogosultság meglétét a Kbt. 65. § (1) bekezdés c) pontjában foglaltakra tekintettel.</w:t>
            </w:r>
          </w:p>
          <w:p w:rsidR="005F444E" w:rsidRPr="009C588E" w:rsidRDefault="005F444E" w:rsidP="00DA1E6E">
            <w:r w:rsidRPr="009C588E">
              <w:t>Fentiek egyszerű másolatban is csatolhatóak.</w:t>
            </w:r>
          </w:p>
          <w:p w:rsidR="005F444E" w:rsidRPr="009C588E" w:rsidRDefault="005F444E" w:rsidP="00DA1E6E">
            <w:r w:rsidRPr="009C588E">
              <w:t>Amennyiben a szakember nem saját állományú (azaz nem saját munkavállaló, vagy tag) csatolandó a rendelkezésre állást igazoló, az adott szakember által aláírt nyilatkozat, mely szerint a szerződés teljesítése során rendelkezésre áll majd.</w:t>
            </w:r>
          </w:p>
          <w:p w:rsidR="005F444E" w:rsidRPr="009C588E" w:rsidRDefault="005F444E" w:rsidP="00DA1E6E">
            <w:pPr>
              <w:pStyle w:val="llb"/>
              <w:tabs>
                <w:tab w:val="clear" w:pos="4536"/>
                <w:tab w:val="clear" w:pos="9072"/>
              </w:tabs>
              <w:rPr>
                <w:szCs w:val="22"/>
              </w:rPr>
            </w:pPr>
            <w:r w:rsidRPr="009C588E">
              <w:t>Ajánlatkérő a fenti igazolási mód helyett a 321/2015. (XI.2.) Kormányrendelet 25. § (2) bekezdése alapján elfogadja az ajánlattevő arra vonatkozó nyilatkozatát is, hogy ezen műszaki és szakmai alkalmassági követelménynek megfelel, azonban a szerződés teljesítésében részt vevő szakembereket ebben az esetben is meg kell nevezni.</w:t>
            </w:r>
          </w:p>
        </w:tc>
        <w:tc>
          <w:tcPr>
            <w:tcW w:w="4171" w:type="dxa"/>
          </w:tcPr>
          <w:p w:rsidR="005F444E" w:rsidRPr="009C588E" w:rsidRDefault="005F444E" w:rsidP="00DA1E6E">
            <w:pPr>
              <w:pStyle w:val="NormlWeb"/>
              <w:tabs>
                <w:tab w:val="num" w:pos="1620"/>
              </w:tabs>
              <w:spacing w:before="0" w:beforeAutospacing="0" w:after="0" w:afterAutospacing="0"/>
              <w:jc w:val="both"/>
              <w:rPr>
                <w:color w:val="auto"/>
                <w:szCs w:val="22"/>
              </w:rPr>
            </w:pPr>
            <w:r w:rsidRPr="009C588E">
              <w:rPr>
                <w:color w:val="auto"/>
                <w:szCs w:val="22"/>
              </w:rPr>
              <w:t>Az alkalmasság minimumkövetel-ménye(i):</w:t>
            </w:r>
          </w:p>
          <w:p w:rsidR="005F444E" w:rsidRPr="009C588E" w:rsidRDefault="005F444E" w:rsidP="00DA1E6E">
            <w:pPr>
              <w:pStyle w:val="NormlWeb"/>
              <w:tabs>
                <w:tab w:val="num" w:pos="1620"/>
              </w:tabs>
              <w:spacing w:before="0" w:beforeAutospacing="0" w:after="0" w:afterAutospacing="0"/>
              <w:jc w:val="both"/>
              <w:rPr>
                <w:color w:val="auto"/>
                <w:szCs w:val="22"/>
              </w:rPr>
            </w:pPr>
            <w:r w:rsidRPr="009C588E">
              <w:rPr>
                <w:color w:val="auto"/>
                <w:szCs w:val="22"/>
              </w:rPr>
              <w:t>Alkalmatlan az ajánlattevő, illetve közös ajánlattevő:</w:t>
            </w:r>
          </w:p>
          <w:p w:rsidR="005F444E" w:rsidRPr="009C588E" w:rsidRDefault="005F444E" w:rsidP="00DA1E6E">
            <w:pPr>
              <w:pStyle w:val="NormlWeb"/>
              <w:tabs>
                <w:tab w:val="num" w:pos="1620"/>
              </w:tabs>
              <w:spacing w:before="0" w:beforeAutospacing="0" w:after="0" w:afterAutospacing="0"/>
              <w:jc w:val="both"/>
            </w:pPr>
            <w:r w:rsidRPr="009C588E">
              <w:rPr>
                <w:b/>
                <w:bCs/>
                <w:color w:val="auto"/>
              </w:rPr>
              <w:t xml:space="preserve">M.1. </w:t>
            </w:r>
            <w:r w:rsidRPr="009C588E">
              <w:rPr>
                <w:color w:val="auto"/>
                <w:szCs w:val="22"/>
              </w:rPr>
              <w:t>Alkalmatlan az ajánlattevő (közös ajánlattevők), ha nem rendelkezik</w:t>
            </w:r>
            <w:r w:rsidRPr="009C588E">
              <w:t xml:space="preserve"> legalább</w:t>
            </w:r>
            <w:r w:rsidRPr="009C588E">
              <w:rPr>
                <w:b/>
              </w:rPr>
              <w:t xml:space="preserve"> egy fő</w:t>
            </w:r>
            <w:r w:rsidRPr="009C588E">
              <w:t xml:space="preserve"> 266/2013. (VII. 11.) Korm. rendelet 1. számú melléklet IV/3. része </w:t>
            </w:r>
            <w:r>
              <w:t>10</w:t>
            </w:r>
            <w:r w:rsidRPr="009C588E">
              <w:t xml:space="preserve">. pontja szerinti </w:t>
            </w:r>
            <w:r w:rsidRPr="009C588E">
              <w:rPr>
                <w:b/>
                <w:bCs/>
              </w:rPr>
              <w:t>MV-</w:t>
            </w:r>
            <w:r>
              <w:rPr>
                <w:b/>
                <w:bCs/>
              </w:rPr>
              <w:t>VZ</w:t>
            </w:r>
            <w:r w:rsidRPr="009C588E">
              <w:rPr>
                <w:b/>
                <w:bCs/>
              </w:rPr>
              <w:t xml:space="preserve"> szakterületi jogosultsággal rendelkező</w:t>
            </w:r>
            <w:r w:rsidRPr="009C588E">
              <w:t xml:space="preserve"> szakemberrel;</w:t>
            </w:r>
          </w:p>
          <w:p w:rsidR="005F444E" w:rsidRPr="009C588E" w:rsidRDefault="005F444E" w:rsidP="00DA1E6E">
            <w:pPr>
              <w:pStyle w:val="NormlWeb"/>
              <w:tabs>
                <w:tab w:val="num" w:pos="1620"/>
              </w:tabs>
              <w:spacing w:before="0" w:beforeAutospacing="0" w:after="0" w:afterAutospacing="0"/>
              <w:jc w:val="both"/>
              <w:rPr>
                <w:color w:val="auto"/>
                <w:szCs w:val="22"/>
              </w:rPr>
            </w:pPr>
            <w:r w:rsidRPr="009C588E">
              <w:rPr>
                <w:color w:val="auto"/>
                <w:szCs w:val="22"/>
              </w:rPr>
              <w:t>Közös ajánlattevők ezen feltételnek együttesen is megfelelhetnek. A kapacitásait rendelkezésre bocsátó szervezet az alkalmasságát a fent előírt módokkal azonos módon köteles igazolni. [Kbt. 67.§ (3) bekezdés]</w:t>
            </w:r>
          </w:p>
          <w:p w:rsidR="005F444E" w:rsidRPr="009C588E" w:rsidRDefault="005F444E" w:rsidP="00DA1E6E">
            <w:pPr>
              <w:pStyle w:val="NormlWeb"/>
              <w:tabs>
                <w:tab w:val="num" w:pos="1620"/>
              </w:tabs>
              <w:spacing w:before="0" w:beforeAutospacing="0" w:after="0" w:afterAutospacing="0"/>
              <w:jc w:val="both"/>
              <w:rPr>
                <w:color w:val="auto"/>
                <w:szCs w:val="22"/>
              </w:rPr>
            </w:pPr>
          </w:p>
        </w:tc>
      </w:tr>
    </w:tbl>
    <w:p w:rsidR="005F444E" w:rsidRDefault="005F444E" w:rsidP="00DA1E6E">
      <w:pPr>
        <w:pStyle w:val="NormlWeb"/>
        <w:spacing w:before="0" w:beforeAutospacing="0" w:after="0" w:afterAutospacing="0" w:line="288" w:lineRule="auto"/>
        <w:ind w:left="335" w:right="129"/>
        <w:jc w:val="both"/>
        <w:rPr>
          <w:b/>
          <w:bCs/>
          <w:color w:val="auto"/>
          <w:szCs w:val="22"/>
        </w:rPr>
      </w:pPr>
    </w:p>
    <w:p w:rsidR="005F444E" w:rsidRPr="009C588E" w:rsidRDefault="005F444E">
      <w:pPr>
        <w:pStyle w:val="NormlWeb"/>
        <w:numPr>
          <w:ilvl w:val="0"/>
          <w:numId w:val="13"/>
        </w:numPr>
        <w:spacing w:before="0" w:beforeAutospacing="0" w:after="0" w:afterAutospacing="0" w:line="288" w:lineRule="auto"/>
        <w:ind w:right="129"/>
        <w:jc w:val="both"/>
        <w:rPr>
          <w:b/>
          <w:bCs/>
          <w:color w:val="auto"/>
          <w:szCs w:val="22"/>
        </w:rPr>
      </w:pPr>
      <w:r w:rsidRPr="009C588E">
        <w:rPr>
          <w:b/>
          <w:bCs/>
          <w:color w:val="auto"/>
          <w:szCs w:val="22"/>
        </w:rPr>
        <w:t xml:space="preserve">Ajánlattételi határidő: </w:t>
      </w:r>
      <w:r w:rsidRPr="00276A76">
        <w:rPr>
          <w:color w:val="auto"/>
          <w:szCs w:val="22"/>
        </w:rPr>
        <w:t>2016. június 27., 10:00 óra</w:t>
      </w:r>
    </w:p>
    <w:p w:rsidR="005F444E" w:rsidRPr="009C588E" w:rsidRDefault="005F444E">
      <w:pPr>
        <w:pStyle w:val="NormlWeb"/>
        <w:numPr>
          <w:ilvl w:val="0"/>
          <w:numId w:val="13"/>
        </w:numPr>
        <w:spacing w:before="0" w:beforeAutospacing="0" w:after="0" w:afterAutospacing="0" w:line="288" w:lineRule="auto"/>
        <w:ind w:right="129"/>
        <w:jc w:val="both"/>
        <w:rPr>
          <w:b/>
          <w:bCs/>
          <w:color w:val="auto"/>
          <w:szCs w:val="22"/>
        </w:rPr>
      </w:pPr>
      <w:r w:rsidRPr="009C588E">
        <w:rPr>
          <w:b/>
          <w:bCs/>
          <w:color w:val="auto"/>
          <w:szCs w:val="22"/>
        </w:rPr>
        <w:t xml:space="preserve">Az ajánlat benyújtásának címe, és a benyújtás módja: </w:t>
      </w:r>
    </w:p>
    <w:p w:rsidR="005F444E" w:rsidRDefault="005F444E" w:rsidP="001F17EB">
      <w:pPr>
        <w:ind w:left="540"/>
        <w:rPr>
          <w:rFonts w:ascii="Garamond" w:hAnsi="Garamond"/>
          <w:b/>
        </w:rPr>
      </w:pPr>
    </w:p>
    <w:p w:rsidR="005F444E" w:rsidRPr="001F17EB" w:rsidRDefault="005F444E" w:rsidP="001F17EB">
      <w:pPr>
        <w:ind w:left="720"/>
        <w:rPr>
          <w:b/>
          <w:bCs/>
          <w:szCs w:val="22"/>
        </w:rPr>
      </w:pPr>
      <w:r w:rsidRPr="001F17EB">
        <w:rPr>
          <w:b/>
          <w:bCs/>
          <w:szCs w:val="22"/>
        </w:rPr>
        <w:t>Gödöllői Polgármesteri Hivatal Városüzemeltető és Vagyonkezelő Iroda, Gödöllő 2100, Dózsa György út 69., 108-109 sz. iroda.</w:t>
      </w:r>
    </w:p>
    <w:p w:rsidR="005F444E" w:rsidRDefault="005F444E">
      <w:pPr>
        <w:pStyle w:val="NormlWeb"/>
        <w:spacing w:before="0" w:beforeAutospacing="0" w:after="0" w:afterAutospacing="0" w:line="288" w:lineRule="auto"/>
        <w:ind w:left="720" w:right="129"/>
        <w:jc w:val="both"/>
        <w:rPr>
          <w:color w:val="auto"/>
          <w:szCs w:val="22"/>
        </w:rPr>
      </w:pPr>
    </w:p>
    <w:p w:rsidR="005F444E" w:rsidRPr="009C588E" w:rsidRDefault="005F444E">
      <w:pPr>
        <w:pStyle w:val="NormlWeb"/>
        <w:spacing w:before="0" w:beforeAutospacing="0" w:after="0" w:afterAutospacing="0" w:line="288" w:lineRule="auto"/>
        <w:ind w:left="720" w:right="129"/>
        <w:jc w:val="both"/>
        <w:rPr>
          <w:color w:val="auto"/>
          <w:szCs w:val="22"/>
        </w:rPr>
      </w:pPr>
      <w:r w:rsidRPr="009C588E">
        <w:rPr>
          <w:color w:val="auto"/>
          <w:szCs w:val="22"/>
        </w:rPr>
        <w:t xml:space="preserve">Az ajánlatot írásban, zárt csomagolásban, egy papír alapú példányban, valamint a papír alapú példánnyal mindenben megegyező egy elektronikus másolati példányban kell benyújtani. </w:t>
      </w:r>
      <w:r w:rsidRPr="009C242A">
        <w:rPr>
          <w:b/>
          <w:color w:val="auto"/>
          <w:szCs w:val="22"/>
        </w:rPr>
        <w:t>Az elektronikus adathordozónak tartalmaznia kell a teljes, aláírt ajánlatot pdf formátumban, továbbá a költségvetést xls formátumban</w:t>
      </w:r>
      <w:r w:rsidRPr="009C588E">
        <w:rPr>
          <w:color w:val="auto"/>
          <w:szCs w:val="22"/>
        </w:rPr>
        <w:t xml:space="preserve">. [Kbt. 68.§ (2) bekezdés] </w:t>
      </w:r>
    </w:p>
    <w:p w:rsidR="005F444E" w:rsidRPr="009C588E" w:rsidRDefault="005F444E">
      <w:pPr>
        <w:pStyle w:val="NormlWeb"/>
        <w:spacing w:before="0" w:beforeAutospacing="0" w:after="0" w:afterAutospacing="0" w:line="288" w:lineRule="auto"/>
        <w:ind w:left="720" w:right="129"/>
        <w:jc w:val="both"/>
        <w:rPr>
          <w:color w:val="auto"/>
          <w:szCs w:val="22"/>
        </w:rPr>
      </w:pPr>
      <w:r w:rsidRPr="009C588E">
        <w:rPr>
          <w:color w:val="auto"/>
          <w:szCs w:val="22"/>
        </w:rPr>
        <w:t>A csomagoláson fel kell tüntetni az alábbiakat: az „</w:t>
      </w:r>
      <w:r w:rsidRPr="009C588E">
        <w:rPr>
          <w:b/>
          <w:bCs/>
          <w:color w:val="auto"/>
          <w:szCs w:val="22"/>
        </w:rPr>
        <w:t xml:space="preserve">Ajánlat - Gödöllő Antalhegy </w:t>
      </w:r>
      <w:r w:rsidR="00F35FB1">
        <w:rPr>
          <w:b/>
          <w:bCs/>
          <w:color w:val="auto"/>
          <w:szCs w:val="22"/>
        </w:rPr>
        <w:t>–</w:t>
      </w:r>
      <w:r w:rsidRPr="009C588E">
        <w:rPr>
          <w:b/>
          <w:bCs/>
          <w:color w:val="auto"/>
          <w:szCs w:val="22"/>
        </w:rPr>
        <w:t xml:space="preserve"> Szennyvízcsatorn</w:t>
      </w:r>
      <w:r w:rsidR="00F35FB1">
        <w:rPr>
          <w:b/>
          <w:bCs/>
          <w:color w:val="auto"/>
          <w:szCs w:val="22"/>
        </w:rPr>
        <w:t xml:space="preserve">ázás </w:t>
      </w:r>
      <w:r w:rsidRPr="009C588E">
        <w:rPr>
          <w:b/>
          <w:bCs/>
          <w:color w:val="auto"/>
          <w:szCs w:val="22"/>
        </w:rPr>
        <w:t>I.</w:t>
      </w:r>
      <w:r w:rsidR="00F35FB1">
        <w:rPr>
          <w:b/>
          <w:bCs/>
          <w:color w:val="auto"/>
          <w:szCs w:val="22"/>
        </w:rPr>
        <w:t xml:space="preserve"> </w:t>
      </w:r>
      <w:r w:rsidRPr="009C588E">
        <w:rPr>
          <w:b/>
          <w:bCs/>
          <w:color w:val="auto"/>
          <w:szCs w:val="22"/>
        </w:rPr>
        <w:t>ütem</w:t>
      </w:r>
      <w:r w:rsidRPr="009C588E">
        <w:rPr>
          <w:color w:val="auto"/>
          <w:szCs w:val="22"/>
        </w:rPr>
        <w:t xml:space="preserve">”, valamint az </w:t>
      </w:r>
      <w:r w:rsidRPr="009C588E">
        <w:rPr>
          <w:b/>
          <w:color w:val="auto"/>
          <w:szCs w:val="22"/>
        </w:rPr>
        <w:t xml:space="preserve">„Az ajánlattételi határidő lejártáig nem bontható fel” </w:t>
      </w:r>
      <w:r w:rsidRPr="009C588E">
        <w:rPr>
          <w:color w:val="auto"/>
          <w:szCs w:val="22"/>
        </w:rPr>
        <w:t xml:space="preserve">feliratot jól látható, egyértelmű módon. </w:t>
      </w:r>
    </w:p>
    <w:p w:rsidR="005F444E" w:rsidRPr="009C588E" w:rsidRDefault="005F444E">
      <w:pPr>
        <w:pStyle w:val="NormlWeb"/>
        <w:numPr>
          <w:ilvl w:val="0"/>
          <w:numId w:val="13"/>
        </w:numPr>
        <w:spacing w:before="0" w:beforeAutospacing="0" w:after="0" w:afterAutospacing="0" w:line="288" w:lineRule="auto"/>
        <w:ind w:right="129"/>
        <w:jc w:val="both"/>
        <w:rPr>
          <w:b/>
          <w:bCs/>
          <w:color w:val="auto"/>
          <w:szCs w:val="22"/>
        </w:rPr>
      </w:pPr>
      <w:r w:rsidRPr="009C588E">
        <w:rPr>
          <w:b/>
          <w:bCs/>
          <w:color w:val="auto"/>
          <w:szCs w:val="22"/>
        </w:rPr>
        <w:t>Az ajánlattétel nyelve:</w:t>
      </w:r>
    </w:p>
    <w:p w:rsidR="005F444E" w:rsidRPr="009C588E" w:rsidRDefault="005F444E">
      <w:pPr>
        <w:pStyle w:val="NormlWeb"/>
        <w:spacing w:before="0" w:beforeAutospacing="0" w:after="0" w:afterAutospacing="0" w:line="288" w:lineRule="auto"/>
        <w:ind w:left="720" w:right="129"/>
        <w:jc w:val="both"/>
        <w:rPr>
          <w:color w:val="auto"/>
          <w:szCs w:val="22"/>
        </w:rPr>
      </w:pPr>
      <w:r w:rsidRPr="009C588E">
        <w:rPr>
          <w:color w:val="auto"/>
          <w:szCs w:val="22"/>
        </w:rPr>
        <w:t xml:space="preserve">Magyar – más </w:t>
      </w:r>
      <w:r w:rsidRPr="009C588E">
        <w:rPr>
          <w:color w:val="auto"/>
        </w:rPr>
        <w:t>nyelven</w:t>
      </w:r>
      <w:r w:rsidRPr="009C588E">
        <w:rPr>
          <w:color w:val="auto"/>
          <w:szCs w:val="22"/>
        </w:rPr>
        <w:t xml:space="preserve"> nem nyújtható be ajánlat.</w:t>
      </w:r>
    </w:p>
    <w:p w:rsidR="005F444E" w:rsidRPr="009C588E" w:rsidRDefault="005F444E">
      <w:pPr>
        <w:pStyle w:val="NormlWeb"/>
        <w:numPr>
          <w:ilvl w:val="0"/>
          <w:numId w:val="13"/>
        </w:numPr>
        <w:spacing w:before="0" w:beforeAutospacing="0" w:after="0" w:afterAutospacing="0" w:line="288" w:lineRule="auto"/>
        <w:ind w:right="129"/>
        <w:jc w:val="both"/>
        <w:rPr>
          <w:b/>
          <w:bCs/>
          <w:color w:val="auto"/>
          <w:szCs w:val="22"/>
        </w:rPr>
      </w:pPr>
      <w:r w:rsidRPr="009C588E">
        <w:rPr>
          <w:b/>
          <w:bCs/>
          <w:color w:val="auto"/>
          <w:szCs w:val="22"/>
        </w:rPr>
        <w:t>Az ajánlat(ok) felbontásának ideje, helye:</w:t>
      </w:r>
      <w:r w:rsidRPr="009C588E">
        <w:rPr>
          <w:color w:val="auto"/>
          <w:szCs w:val="22"/>
        </w:rPr>
        <w:t xml:space="preserve"> </w:t>
      </w:r>
      <w:r w:rsidRPr="00276A76">
        <w:rPr>
          <w:color w:val="auto"/>
          <w:szCs w:val="22"/>
        </w:rPr>
        <w:t>2016. június 27., 10:00 óra</w:t>
      </w:r>
    </w:p>
    <w:p w:rsidR="005F444E" w:rsidRDefault="005F444E" w:rsidP="001F17EB">
      <w:pPr>
        <w:ind w:left="720"/>
        <w:rPr>
          <w:b/>
          <w:szCs w:val="24"/>
        </w:rPr>
      </w:pPr>
    </w:p>
    <w:p w:rsidR="005F444E" w:rsidRPr="001F17EB" w:rsidRDefault="005F444E" w:rsidP="001F17EB">
      <w:pPr>
        <w:ind w:left="720"/>
        <w:rPr>
          <w:b/>
          <w:bCs/>
          <w:szCs w:val="22"/>
        </w:rPr>
      </w:pPr>
      <w:r w:rsidRPr="001F17EB">
        <w:rPr>
          <w:b/>
          <w:bCs/>
          <w:szCs w:val="22"/>
        </w:rPr>
        <w:t>Gödöllői Polgármesteri Hivatal Városüzemeltető és Vagyonkezelő Iroda, Gödöllő 2100, Dózsa György út 69., 108-109 sz. iroda.</w:t>
      </w:r>
    </w:p>
    <w:p w:rsidR="005F444E" w:rsidRDefault="005F444E" w:rsidP="00C469D1">
      <w:pPr>
        <w:pStyle w:val="NormlWeb"/>
        <w:spacing w:before="0" w:beforeAutospacing="0" w:after="0" w:afterAutospacing="0" w:line="288" w:lineRule="auto"/>
        <w:ind w:left="695" w:right="129"/>
        <w:jc w:val="both"/>
        <w:rPr>
          <w:rFonts w:eastAsia="MS Mincho"/>
        </w:rPr>
      </w:pPr>
    </w:p>
    <w:p w:rsidR="005F444E" w:rsidRPr="009C588E" w:rsidRDefault="005F444E" w:rsidP="00C469D1">
      <w:pPr>
        <w:pStyle w:val="NormlWeb"/>
        <w:spacing w:before="0" w:beforeAutospacing="0" w:after="0" w:afterAutospacing="0" w:line="288" w:lineRule="auto"/>
        <w:ind w:left="695" w:right="129"/>
        <w:jc w:val="both"/>
        <w:rPr>
          <w:b/>
          <w:bCs/>
          <w:color w:val="auto"/>
          <w:szCs w:val="22"/>
        </w:rPr>
      </w:pPr>
      <w:r w:rsidRPr="009C588E">
        <w:rPr>
          <w:rFonts w:eastAsia="MS Mincho"/>
        </w:rPr>
        <w:t>Az ajánlatok felbontásán a Kbt. 68.§ (3) bekezdésében megjelölt személyek vehetnek részt.</w:t>
      </w:r>
    </w:p>
    <w:p w:rsidR="005F444E" w:rsidRPr="009C588E" w:rsidRDefault="005F444E">
      <w:pPr>
        <w:pStyle w:val="NormlWeb"/>
        <w:numPr>
          <w:ilvl w:val="0"/>
          <w:numId w:val="13"/>
        </w:numPr>
        <w:spacing w:before="0" w:beforeAutospacing="0" w:after="0" w:afterAutospacing="0" w:line="288" w:lineRule="auto"/>
        <w:ind w:right="129"/>
        <w:jc w:val="both"/>
        <w:rPr>
          <w:b/>
          <w:bCs/>
          <w:color w:val="auto"/>
          <w:szCs w:val="22"/>
        </w:rPr>
      </w:pPr>
      <w:r w:rsidRPr="009C588E">
        <w:rPr>
          <w:b/>
          <w:bCs/>
          <w:color w:val="auto"/>
          <w:szCs w:val="22"/>
        </w:rPr>
        <w:t xml:space="preserve">Az ajánlati kötöttség minimális időtartalma: </w:t>
      </w:r>
      <w:r w:rsidRPr="009C588E">
        <w:rPr>
          <w:color w:val="auto"/>
          <w:szCs w:val="22"/>
        </w:rPr>
        <w:t>60 nap</w:t>
      </w:r>
    </w:p>
    <w:p w:rsidR="005F444E" w:rsidRPr="009C588E" w:rsidRDefault="005F444E">
      <w:pPr>
        <w:pStyle w:val="NormlWeb"/>
        <w:numPr>
          <w:ilvl w:val="0"/>
          <w:numId w:val="13"/>
        </w:numPr>
        <w:spacing w:before="0" w:beforeAutospacing="0" w:after="0" w:afterAutospacing="0" w:line="288" w:lineRule="auto"/>
        <w:ind w:right="129"/>
        <w:jc w:val="both"/>
        <w:rPr>
          <w:b/>
          <w:bCs/>
          <w:color w:val="auto"/>
          <w:szCs w:val="22"/>
        </w:rPr>
      </w:pPr>
      <w:r w:rsidRPr="009C588E">
        <w:rPr>
          <w:b/>
          <w:bCs/>
          <w:color w:val="auto"/>
          <w:szCs w:val="22"/>
        </w:rPr>
        <w:t>Részvételi felhívás esetén az ajánlattételi felhívás megküldésnek tervezett napja: -</w:t>
      </w:r>
    </w:p>
    <w:p w:rsidR="005F444E" w:rsidRPr="009C588E" w:rsidRDefault="005F444E">
      <w:pPr>
        <w:pStyle w:val="NormlWeb"/>
        <w:numPr>
          <w:ilvl w:val="0"/>
          <w:numId w:val="13"/>
        </w:numPr>
        <w:spacing w:before="0" w:beforeAutospacing="0" w:after="0" w:afterAutospacing="0" w:line="288" w:lineRule="auto"/>
        <w:ind w:right="129"/>
        <w:jc w:val="both"/>
        <w:rPr>
          <w:b/>
          <w:bCs/>
          <w:color w:val="auto"/>
        </w:rPr>
      </w:pPr>
      <w:r w:rsidRPr="009C588E">
        <w:rPr>
          <w:b/>
          <w:bCs/>
          <w:color w:val="auto"/>
          <w:szCs w:val="22"/>
        </w:rPr>
        <w:t>Ajánlati biztosíték előírására vonatkozó információk:</w:t>
      </w:r>
    </w:p>
    <w:p w:rsidR="005F444E" w:rsidRPr="009C588E" w:rsidRDefault="005F444E">
      <w:pPr>
        <w:pStyle w:val="NormlWeb"/>
        <w:spacing w:before="0" w:beforeAutospacing="0" w:after="0" w:afterAutospacing="0" w:line="288" w:lineRule="auto"/>
        <w:ind w:left="720" w:right="129"/>
        <w:jc w:val="both"/>
        <w:rPr>
          <w:color w:val="auto"/>
        </w:rPr>
      </w:pPr>
      <w:r w:rsidRPr="009C588E">
        <w:rPr>
          <w:color w:val="auto"/>
        </w:rPr>
        <w:t>Ajánlatkérő a Kbt. 134.§ alapján ajánlati biztosítékot nem ír elő:</w:t>
      </w:r>
    </w:p>
    <w:p w:rsidR="005F444E" w:rsidRPr="009C588E" w:rsidRDefault="005F444E">
      <w:pPr>
        <w:pStyle w:val="NormlWeb"/>
        <w:numPr>
          <w:ilvl w:val="0"/>
          <w:numId w:val="13"/>
        </w:numPr>
        <w:spacing w:before="0" w:beforeAutospacing="0" w:after="0" w:afterAutospacing="0" w:line="288" w:lineRule="auto"/>
        <w:ind w:right="129"/>
        <w:jc w:val="both"/>
        <w:rPr>
          <w:b/>
          <w:bCs/>
          <w:color w:val="auto"/>
          <w:szCs w:val="22"/>
        </w:rPr>
      </w:pPr>
      <w:r w:rsidRPr="009C588E">
        <w:rPr>
          <w:b/>
          <w:bCs/>
          <w:color w:val="auto"/>
          <w:szCs w:val="22"/>
        </w:rPr>
        <w:t xml:space="preserve">A szerződés teljesítésére vonatkozó különleges feltételek: </w:t>
      </w:r>
      <w:r w:rsidRPr="009C588E">
        <w:rPr>
          <w:color w:val="auto"/>
        </w:rPr>
        <w:t>-</w:t>
      </w:r>
    </w:p>
    <w:p w:rsidR="005F444E" w:rsidRPr="009C588E" w:rsidRDefault="005F444E">
      <w:pPr>
        <w:pStyle w:val="NormlWeb"/>
        <w:numPr>
          <w:ilvl w:val="0"/>
          <w:numId w:val="13"/>
        </w:numPr>
        <w:spacing w:before="0" w:beforeAutospacing="0" w:after="0" w:afterAutospacing="0" w:line="288" w:lineRule="auto"/>
        <w:ind w:right="129"/>
        <w:jc w:val="both"/>
        <w:rPr>
          <w:b/>
          <w:bCs/>
          <w:color w:val="auto"/>
          <w:szCs w:val="22"/>
        </w:rPr>
      </w:pPr>
      <w:r w:rsidRPr="009C588E">
        <w:rPr>
          <w:b/>
          <w:bCs/>
          <w:color w:val="auto"/>
          <w:szCs w:val="22"/>
        </w:rPr>
        <w:t>Egyéb információk:</w:t>
      </w:r>
    </w:p>
    <w:p w:rsidR="005F444E" w:rsidRPr="009C588E" w:rsidRDefault="005F444E" w:rsidP="00507366">
      <w:pPr>
        <w:pStyle w:val="NormlWeb"/>
        <w:numPr>
          <w:ilvl w:val="1"/>
          <w:numId w:val="13"/>
        </w:numPr>
        <w:tabs>
          <w:tab w:val="num" w:pos="1276"/>
        </w:tabs>
        <w:spacing w:before="0" w:beforeAutospacing="0" w:after="0" w:afterAutospacing="0" w:line="288" w:lineRule="auto"/>
        <w:ind w:left="1276" w:hanging="567"/>
        <w:jc w:val="both"/>
        <w:rPr>
          <w:color w:val="auto"/>
          <w:szCs w:val="22"/>
        </w:rPr>
      </w:pPr>
      <w:r w:rsidRPr="009C588E">
        <w:rPr>
          <w:color w:val="auto"/>
          <w:szCs w:val="22"/>
        </w:rPr>
        <w:t xml:space="preserve">Az ajánlattételi felhívás feladásának / küldésének napja: </w:t>
      </w:r>
      <w:r w:rsidRPr="00276A76">
        <w:rPr>
          <w:color w:val="auto"/>
          <w:szCs w:val="22"/>
        </w:rPr>
        <w:t>2016. június</w:t>
      </w:r>
      <w:r>
        <w:rPr>
          <w:color w:val="auto"/>
          <w:szCs w:val="22"/>
        </w:rPr>
        <w:t xml:space="preserve"> 1</w:t>
      </w:r>
      <w:r w:rsidR="00276A76">
        <w:rPr>
          <w:color w:val="auto"/>
          <w:szCs w:val="22"/>
        </w:rPr>
        <w:t>6</w:t>
      </w:r>
      <w:r>
        <w:rPr>
          <w:color w:val="auto"/>
          <w:szCs w:val="22"/>
        </w:rPr>
        <w:t>.</w:t>
      </w:r>
    </w:p>
    <w:p w:rsidR="005F444E" w:rsidRPr="009C588E" w:rsidRDefault="005F444E" w:rsidP="00507366">
      <w:pPr>
        <w:pStyle w:val="NormlWeb"/>
        <w:numPr>
          <w:ilvl w:val="1"/>
          <w:numId w:val="13"/>
        </w:numPr>
        <w:tabs>
          <w:tab w:val="num" w:pos="1276"/>
        </w:tabs>
        <w:spacing w:before="0" w:beforeAutospacing="0" w:after="0" w:afterAutospacing="0" w:line="288" w:lineRule="auto"/>
        <w:ind w:left="1276" w:hanging="567"/>
        <w:jc w:val="both"/>
        <w:rPr>
          <w:color w:val="auto"/>
          <w:szCs w:val="22"/>
        </w:rPr>
      </w:pPr>
      <w:r w:rsidRPr="009C588E">
        <w:rPr>
          <w:color w:val="auto"/>
          <w:szCs w:val="22"/>
        </w:rPr>
        <w:t>A szerződésben megkövetelt biztosítékokra vonatkozó információk:</w:t>
      </w:r>
    </w:p>
    <w:p w:rsidR="005F444E" w:rsidRPr="009C588E" w:rsidRDefault="005F444E" w:rsidP="00507366">
      <w:pPr>
        <w:pStyle w:val="NormlWeb"/>
        <w:numPr>
          <w:ilvl w:val="0"/>
          <w:numId w:val="18"/>
        </w:numPr>
        <w:spacing w:before="0" w:beforeAutospacing="0" w:after="0" w:afterAutospacing="0" w:line="288" w:lineRule="auto"/>
        <w:ind w:left="1701" w:hanging="425"/>
        <w:jc w:val="both"/>
      </w:pPr>
      <w:r w:rsidRPr="009C588E">
        <w:t>Ajánlatkérő a Kbt. 134.§ alapján a következőket írja elő:</w:t>
      </w:r>
    </w:p>
    <w:p w:rsidR="005F444E" w:rsidRPr="00DA1E6E" w:rsidRDefault="005F444E" w:rsidP="00507366">
      <w:pPr>
        <w:pStyle w:val="NormlWeb"/>
        <w:numPr>
          <w:ilvl w:val="0"/>
          <w:numId w:val="18"/>
        </w:numPr>
        <w:spacing w:before="0" w:beforeAutospacing="0" w:after="0" w:afterAutospacing="0" w:line="288" w:lineRule="auto"/>
        <w:ind w:left="1701" w:hanging="425"/>
        <w:jc w:val="both"/>
        <w:rPr>
          <w:color w:val="auto"/>
        </w:rPr>
      </w:pPr>
      <w:r w:rsidRPr="009C588E">
        <w:t>Késedelmi kötbér: a nettó egyösszegű</w:t>
      </w:r>
      <w:r>
        <w:t xml:space="preserve"> ajánlati ár ajánlatban vállalt </w:t>
      </w:r>
      <w:r w:rsidRPr="009C588E">
        <w:t>%-a naponta.</w:t>
      </w:r>
    </w:p>
    <w:p w:rsidR="005F444E" w:rsidRPr="00DA1E6E" w:rsidRDefault="005F444E" w:rsidP="00507366">
      <w:pPr>
        <w:pStyle w:val="NormlWeb"/>
        <w:numPr>
          <w:ilvl w:val="0"/>
          <w:numId w:val="18"/>
        </w:numPr>
        <w:spacing w:before="0" w:beforeAutospacing="0" w:after="0" w:afterAutospacing="0" w:line="288" w:lineRule="auto"/>
        <w:ind w:left="1701" w:hanging="425"/>
        <w:jc w:val="both"/>
        <w:rPr>
          <w:color w:val="auto"/>
        </w:rPr>
      </w:pPr>
      <w:r w:rsidRPr="00DA1E6E">
        <w:rPr>
          <w:color w:val="auto"/>
        </w:rPr>
        <w:t>Teljesítési</w:t>
      </w:r>
      <w:r>
        <w:rPr>
          <w:color w:val="auto"/>
        </w:rPr>
        <w:t>, illetve jótállási</w:t>
      </w:r>
      <w:r w:rsidRPr="00DA1E6E">
        <w:rPr>
          <w:color w:val="auto"/>
        </w:rPr>
        <w:t xml:space="preserve"> biztosíték: a nettó egyösszegű ajánlati ár 5</w:t>
      </w:r>
      <w:r>
        <w:rPr>
          <w:color w:val="auto"/>
        </w:rPr>
        <w:t>, illetve 5</w:t>
      </w:r>
      <w:r w:rsidRPr="00DA1E6E">
        <w:rPr>
          <w:color w:val="auto"/>
        </w:rPr>
        <w:t xml:space="preserve"> %-a.</w:t>
      </w:r>
    </w:p>
    <w:p w:rsidR="005F444E" w:rsidRPr="00DA1E6E" w:rsidRDefault="005F444E" w:rsidP="00507366">
      <w:pPr>
        <w:pStyle w:val="NormlWeb"/>
        <w:numPr>
          <w:ilvl w:val="0"/>
          <w:numId w:val="18"/>
        </w:numPr>
        <w:spacing w:before="0" w:beforeAutospacing="0" w:after="0" w:afterAutospacing="0" w:line="288" w:lineRule="auto"/>
        <w:ind w:left="1701" w:hanging="425"/>
        <w:jc w:val="both"/>
        <w:rPr>
          <w:color w:val="auto"/>
        </w:rPr>
      </w:pPr>
      <w:r w:rsidRPr="00DA1E6E">
        <w:rPr>
          <w:color w:val="auto"/>
        </w:rPr>
        <w:t>Jótállási idő: az ajánlatban vállaltaknak megfelelően legalább 60 hónap kivétel a házi beemelők esetében 24 hónap.</w:t>
      </w:r>
    </w:p>
    <w:p w:rsidR="005F444E" w:rsidRPr="00DA1E6E" w:rsidRDefault="005F444E" w:rsidP="00507366">
      <w:pPr>
        <w:pStyle w:val="NormlWeb"/>
        <w:numPr>
          <w:ilvl w:val="0"/>
          <w:numId w:val="18"/>
        </w:numPr>
        <w:spacing w:before="0" w:beforeAutospacing="0" w:after="0" w:afterAutospacing="0" w:line="288" w:lineRule="auto"/>
        <w:ind w:left="1701" w:hanging="425"/>
        <w:jc w:val="both"/>
        <w:rPr>
          <w:color w:val="auto"/>
        </w:rPr>
      </w:pPr>
      <w:r w:rsidRPr="00DA1E6E">
        <w:rPr>
          <w:color w:val="auto"/>
        </w:rPr>
        <w:t>Hibás teljesítési biztosíték: a nettó egyösszegű ajánlati ár 5 %-a.</w:t>
      </w:r>
    </w:p>
    <w:p w:rsidR="005F444E" w:rsidRDefault="005F444E">
      <w:pPr>
        <w:pStyle w:val="NormlWeb"/>
        <w:spacing w:before="0" w:beforeAutospacing="0" w:after="0" w:afterAutospacing="0" w:line="288" w:lineRule="auto"/>
        <w:ind w:left="1276"/>
        <w:jc w:val="both"/>
      </w:pPr>
      <w:r w:rsidRPr="00DA1E6E">
        <w:rPr>
          <w:color w:val="auto"/>
        </w:rPr>
        <w:t>A teljesítési, jótállási és a szavatossági igények teljesítésére kikötött biztosítékot Ajánlattevő a Kbt. 134.§ (4) bekezdés szerinti határidőkig teljesíti. A biztosítékok a Kbt. 134.§ (6) bek. a) pontjában foglaltak szerint teljesíthetők. [134.§ (6</w:t>
      </w:r>
      <w:r w:rsidRPr="009C588E">
        <w:t>) bekezdés b) pontja]</w:t>
      </w:r>
    </w:p>
    <w:p w:rsidR="005F444E" w:rsidRPr="009C588E" w:rsidRDefault="005F444E" w:rsidP="00507366">
      <w:pPr>
        <w:pStyle w:val="NormlWeb"/>
        <w:numPr>
          <w:ilvl w:val="1"/>
          <w:numId w:val="13"/>
        </w:numPr>
        <w:tabs>
          <w:tab w:val="num" w:pos="1276"/>
        </w:tabs>
        <w:spacing w:before="0" w:beforeAutospacing="0" w:after="0" w:afterAutospacing="0" w:line="288" w:lineRule="auto"/>
        <w:ind w:left="1276" w:hanging="567"/>
        <w:jc w:val="both"/>
        <w:rPr>
          <w:color w:val="auto"/>
        </w:rPr>
      </w:pPr>
      <w:r w:rsidRPr="009C588E">
        <w:rPr>
          <w:color w:val="auto"/>
        </w:rPr>
        <w:t>Ajánlattevő benyújtott ajánlatának tartalmaznia kell:</w:t>
      </w:r>
    </w:p>
    <w:p w:rsidR="005F444E" w:rsidRPr="009C588E" w:rsidRDefault="005F444E" w:rsidP="00507366">
      <w:pPr>
        <w:pStyle w:val="NormlWeb"/>
        <w:numPr>
          <w:ilvl w:val="0"/>
          <w:numId w:val="18"/>
        </w:numPr>
        <w:spacing w:before="0" w:beforeAutospacing="0" w:after="0" w:afterAutospacing="0" w:line="288" w:lineRule="auto"/>
        <w:ind w:left="1701" w:hanging="425"/>
        <w:jc w:val="both"/>
      </w:pPr>
      <w:r w:rsidRPr="009C588E">
        <w:t>felolvasólapot, amely feltünteti a Kbt. 68.§ (4) bekezdése szerinti információkat. [Kbt. 66.§ (5) bekezdés]</w:t>
      </w:r>
    </w:p>
    <w:p w:rsidR="005F444E" w:rsidRPr="009C588E" w:rsidRDefault="005F444E" w:rsidP="00507366">
      <w:pPr>
        <w:pStyle w:val="NormlWeb"/>
        <w:numPr>
          <w:ilvl w:val="0"/>
          <w:numId w:val="18"/>
        </w:numPr>
        <w:spacing w:before="0" w:beforeAutospacing="0" w:after="0" w:afterAutospacing="0" w:line="288" w:lineRule="auto"/>
        <w:ind w:left="1701" w:hanging="425"/>
        <w:jc w:val="both"/>
      </w:pPr>
      <w:r w:rsidRPr="009C588E">
        <w:t>Az ajánlatnak tartalmaznia kell különösen az ajánlattevő kifejezett nyilatkozatát az ajánlati felhívás feltételeire, a szerződés megkötésére és teljesítésére, valamint a kért ellenszolgáltatásra vonatkozóan. [Kbt. 66.§ (2) bekezdés]</w:t>
      </w:r>
    </w:p>
    <w:p w:rsidR="005F444E" w:rsidRPr="009C588E" w:rsidRDefault="005F444E" w:rsidP="00507366">
      <w:pPr>
        <w:pStyle w:val="NormlWeb"/>
        <w:numPr>
          <w:ilvl w:val="0"/>
          <w:numId w:val="18"/>
        </w:numPr>
        <w:spacing w:before="0" w:beforeAutospacing="0" w:after="0" w:afterAutospacing="0" w:line="288" w:lineRule="auto"/>
        <w:ind w:left="1701" w:hanging="425"/>
        <w:jc w:val="both"/>
      </w:pPr>
      <w:r w:rsidRPr="009C588E">
        <w:rPr>
          <w:szCs w:val="22"/>
        </w:rPr>
        <w:t>ajánlattevő nyilatkozatát arról, hogy a kis- és középvállalkozásokról, fejlődésük támogatásáról szóló törvény szerint mikro-, kis- vagy középvállalkozásnak minősül-e. [Kbt. 66.§ (4) bekezdés]</w:t>
      </w:r>
    </w:p>
    <w:p w:rsidR="005F444E" w:rsidRPr="009C588E" w:rsidRDefault="005F444E" w:rsidP="00507366">
      <w:pPr>
        <w:pStyle w:val="NormlWeb"/>
        <w:numPr>
          <w:ilvl w:val="0"/>
          <w:numId w:val="18"/>
        </w:numPr>
        <w:spacing w:before="0" w:beforeAutospacing="0" w:after="0" w:afterAutospacing="0" w:line="288" w:lineRule="auto"/>
        <w:ind w:left="1701" w:hanging="425"/>
        <w:jc w:val="both"/>
      </w:pPr>
      <w:r w:rsidRPr="009C588E">
        <w:t>Az ajánlathoz csatolni kell a 2006. évi V. törvény (Ctv.) hatálya alá tartozó, ezért cégnek minősülő ajánlattevő, a kapacitást nyújtó szervezet (személy) részéről az ajánlatot aláíró és/vagy nyilatkozatot tevő, kötelezettséget vállaló cégjegyzésre jogosult személy(ek) aláírási</w:t>
      </w:r>
      <w:r>
        <w:t xml:space="preserve"> c</w:t>
      </w:r>
      <w:r w:rsidRPr="009C588E">
        <w:t xml:space="preserve">ímpéldányát/címpéldányait vagy a Ctv. 9. §-a szerinti aláírás mintát egyszerű másolatban. </w:t>
      </w:r>
    </w:p>
    <w:p w:rsidR="005F444E" w:rsidRPr="009C588E" w:rsidRDefault="005F444E" w:rsidP="00507366">
      <w:pPr>
        <w:pStyle w:val="NormlWeb"/>
        <w:numPr>
          <w:ilvl w:val="0"/>
          <w:numId w:val="18"/>
        </w:numPr>
        <w:spacing w:before="0" w:beforeAutospacing="0" w:after="0" w:afterAutospacing="0" w:line="288" w:lineRule="auto"/>
        <w:ind w:left="1701" w:hanging="425"/>
        <w:jc w:val="both"/>
      </w:pPr>
      <w:r w:rsidRPr="009C588E">
        <w:t xml:space="preserve">Az ajánlathoz csatolni kell az egyéni cégként nem jegyzett, azaz a 2006. évi V. törvény (Ctv.) hatálya alá nem tartozó, cégnek nem minősülő egyéni vállalkozónak minősülő ajánlattevő, </w:t>
      </w:r>
      <w:r>
        <w:t>a</w:t>
      </w:r>
      <w:r w:rsidRPr="009C588E">
        <w:t xml:space="preserve"> kapacitást nyújtó szervezet (személy) részéről az ajánlatot aláíró és/vagy nyilatkozatot tevő, kötelezettséget vállaló egyéni vállalkozó egyéni vállalkozói igazolvány vagy személyazonosító igazolvány másolatát.</w:t>
      </w:r>
    </w:p>
    <w:p w:rsidR="005F444E" w:rsidRPr="009C588E" w:rsidRDefault="005F444E" w:rsidP="00507366">
      <w:pPr>
        <w:pStyle w:val="NormlWeb"/>
        <w:numPr>
          <w:ilvl w:val="0"/>
          <w:numId w:val="18"/>
        </w:numPr>
        <w:spacing w:before="0" w:beforeAutospacing="0" w:after="0" w:afterAutospacing="0" w:line="288" w:lineRule="auto"/>
        <w:ind w:left="1701" w:hanging="425"/>
        <w:jc w:val="both"/>
        <w:rPr>
          <w:szCs w:val="22"/>
        </w:rPr>
      </w:pPr>
      <w:r w:rsidRPr="009C588E">
        <w:rPr>
          <w:szCs w:val="22"/>
        </w:rPr>
        <w:t>Ajánlattevő nyilatkozatát a biztosíték határidőre történő nyújtására vonatkozóan [Kbt. 134.§ (5) bekezdés]</w:t>
      </w:r>
      <w:r>
        <w:rPr>
          <w:szCs w:val="22"/>
        </w:rPr>
        <w:t>.</w:t>
      </w:r>
    </w:p>
    <w:p w:rsidR="005F444E" w:rsidRPr="009C588E" w:rsidRDefault="005F444E" w:rsidP="00507366">
      <w:pPr>
        <w:pStyle w:val="NormlWeb"/>
        <w:numPr>
          <w:ilvl w:val="1"/>
          <w:numId w:val="13"/>
        </w:numPr>
        <w:tabs>
          <w:tab w:val="num" w:pos="1276"/>
        </w:tabs>
        <w:spacing w:before="0" w:beforeAutospacing="0" w:after="0" w:afterAutospacing="0" w:line="288" w:lineRule="auto"/>
        <w:ind w:left="1276" w:hanging="567"/>
        <w:jc w:val="both"/>
        <w:rPr>
          <w:color w:val="auto"/>
        </w:rPr>
      </w:pPr>
      <w:r w:rsidRPr="009C588E">
        <w:rPr>
          <w:color w:val="auto"/>
        </w:rPr>
        <w:t>Formai követelmények:</w:t>
      </w:r>
    </w:p>
    <w:p w:rsidR="005F444E" w:rsidRPr="009C588E" w:rsidRDefault="005F444E">
      <w:pPr>
        <w:pStyle w:val="NormlWeb"/>
        <w:spacing w:before="0" w:beforeAutospacing="0" w:after="0" w:afterAutospacing="0" w:line="288" w:lineRule="auto"/>
        <w:ind w:left="1276"/>
        <w:jc w:val="both"/>
      </w:pPr>
      <w:r w:rsidRPr="009C588E">
        <w:t xml:space="preserve">Ajánlatkérő a dokumentumokat egyszerű másolatban is elfogadja. </w:t>
      </w:r>
    </w:p>
    <w:p w:rsidR="005F444E" w:rsidRPr="009C588E" w:rsidRDefault="005F444E">
      <w:pPr>
        <w:pStyle w:val="NormlWeb"/>
        <w:spacing w:before="0" w:beforeAutospacing="0" w:after="0" w:afterAutospacing="0" w:line="288" w:lineRule="auto"/>
        <w:ind w:left="1276"/>
        <w:jc w:val="both"/>
      </w:pPr>
      <w:r w:rsidRPr="009C588E">
        <w:rPr>
          <w:szCs w:val="17"/>
        </w:rPr>
        <w:t xml:space="preserve">A nyilatkozatoknak a jelen felhívás megküldésének napjánál nem régebbi </w:t>
      </w:r>
      <w:r w:rsidRPr="009C588E">
        <w:t>keltezésűnek</w:t>
      </w:r>
      <w:r w:rsidRPr="009C588E">
        <w:rPr>
          <w:szCs w:val="17"/>
        </w:rPr>
        <w:t xml:space="preserve"> kell lenniük!</w:t>
      </w:r>
    </w:p>
    <w:p w:rsidR="005F444E" w:rsidRPr="009C588E" w:rsidRDefault="005F444E" w:rsidP="00833C79">
      <w:pPr>
        <w:pStyle w:val="NormlWeb"/>
        <w:spacing w:before="0" w:beforeAutospacing="0" w:after="0" w:afterAutospacing="0" w:line="288" w:lineRule="auto"/>
        <w:ind w:left="1276"/>
        <w:jc w:val="both"/>
      </w:pPr>
      <w:r w:rsidRPr="009C588E">
        <w:t>Az egyéb formai előírásokat az ajánlattételi dokumentáció tartalmazza</w:t>
      </w:r>
    </w:p>
    <w:p w:rsidR="005F444E" w:rsidRPr="009C588E" w:rsidRDefault="005F444E" w:rsidP="00833C79">
      <w:pPr>
        <w:pStyle w:val="NormlWeb"/>
        <w:spacing w:before="0" w:beforeAutospacing="0" w:after="0" w:afterAutospacing="0" w:line="288" w:lineRule="auto"/>
        <w:ind w:left="1276"/>
        <w:jc w:val="both"/>
        <w:rPr>
          <w:color w:val="auto"/>
        </w:rPr>
      </w:pPr>
      <w:r w:rsidRPr="009C588E">
        <w:rPr>
          <w:color w:val="auto"/>
        </w:rPr>
        <w:t>Az ajánlat benyújtásának körülményeivel kapcsolatos rendelkezések:</w:t>
      </w:r>
    </w:p>
    <w:p w:rsidR="005F444E" w:rsidRPr="009C588E" w:rsidRDefault="005F444E" w:rsidP="004939E9">
      <w:pPr>
        <w:pStyle w:val="NormlWeb"/>
        <w:numPr>
          <w:ilvl w:val="0"/>
          <w:numId w:val="19"/>
        </w:numPr>
        <w:spacing w:before="0" w:beforeAutospacing="0" w:after="0" w:afterAutospacing="0" w:line="288" w:lineRule="auto"/>
        <w:jc w:val="both"/>
      </w:pPr>
      <w:r w:rsidRPr="009C588E">
        <w:t>A postai úton feladott ajánlatot az ajánlatkérő akkor tekinti határidőn belül benyújtottnak, ha annak kézhezvételére az ajánlattételi határidő lejártáig sor került a Polgármesteri Hivatal Városüzemeltető és Vagyonkezelő Iroda</w:t>
      </w:r>
      <w:r>
        <w:t xml:space="preserve"> </w:t>
      </w:r>
      <w:r w:rsidRPr="009C588E">
        <w:t xml:space="preserve">képviselője által. </w:t>
      </w:r>
    </w:p>
    <w:p w:rsidR="005F444E" w:rsidRPr="009C588E" w:rsidRDefault="005F444E" w:rsidP="00507366">
      <w:pPr>
        <w:pStyle w:val="NormlWeb"/>
        <w:numPr>
          <w:ilvl w:val="0"/>
          <w:numId w:val="14"/>
        </w:numPr>
        <w:tabs>
          <w:tab w:val="left" w:pos="1701"/>
        </w:tabs>
        <w:spacing w:before="0" w:beforeAutospacing="0" w:after="0" w:afterAutospacing="0" w:line="288" w:lineRule="auto"/>
        <w:ind w:left="1701" w:hanging="425"/>
        <w:jc w:val="both"/>
      </w:pPr>
      <w:r w:rsidRPr="009C588E">
        <w:t>Az ajánlat, ill. az azzal kapcsolatos postai küldemények elvesztéséből eredő kockázat az ajánlattevőt terheli.</w:t>
      </w:r>
    </w:p>
    <w:p w:rsidR="005F444E" w:rsidRPr="009C588E" w:rsidRDefault="005F444E" w:rsidP="00507366">
      <w:pPr>
        <w:pStyle w:val="NormlWeb"/>
        <w:numPr>
          <w:ilvl w:val="0"/>
          <w:numId w:val="14"/>
        </w:numPr>
        <w:tabs>
          <w:tab w:val="left" w:pos="1701"/>
        </w:tabs>
        <w:spacing w:before="0" w:beforeAutospacing="0" w:after="0" w:afterAutospacing="0" w:line="288" w:lineRule="auto"/>
        <w:ind w:left="1701" w:hanging="425"/>
        <w:jc w:val="both"/>
      </w:pPr>
      <w:r w:rsidRPr="009C588E">
        <w:t>Az ajánlat összeállításával és benyújtásával kapcsolatban felmerülő összes költség ajánlattevőt terheli.</w:t>
      </w:r>
    </w:p>
    <w:p w:rsidR="005F444E" w:rsidRPr="009C588E" w:rsidRDefault="005F444E" w:rsidP="00507366">
      <w:pPr>
        <w:pStyle w:val="NormlWeb"/>
        <w:numPr>
          <w:ilvl w:val="1"/>
          <w:numId w:val="13"/>
        </w:numPr>
        <w:tabs>
          <w:tab w:val="num" w:pos="1276"/>
        </w:tabs>
        <w:spacing w:before="0" w:beforeAutospacing="0" w:after="0" w:afterAutospacing="0" w:line="288" w:lineRule="auto"/>
        <w:ind w:left="1276" w:hanging="567"/>
        <w:jc w:val="both"/>
        <w:rPr>
          <w:color w:val="auto"/>
        </w:rPr>
      </w:pPr>
      <w:r w:rsidRPr="009C588E">
        <w:rPr>
          <w:color w:val="auto"/>
        </w:rPr>
        <w:t>Ajánlatkérő a Kbt. 131.§ (4) bekezdés értelmében az eljárás nyertesével, vagy a nyertes visszalépése esetén az ajánlatok értékelése során a következő legkedvezőbb ajánlatot tevőnek minősített szervezettel (személlyel) köti meg a szerződést, ha őt az ajánlatok elbírálásáról szóló írásbeli összegezésben megjelölte.</w:t>
      </w:r>
    </w:p>
    <w:p w:rsidR="005F444E" w:rsidRPr="009C588E" w:rsidRDefault="005F444E" w:rsidP="00507366">
      <w:pPr>
        <w:pStyle w:val="NormlWeb"/>
        <w:numPr>
          <w:ilvl w:val="1"/>
          <w:numId w:val="13"/>
        </w:numPr>
        <w:tabs>
          <w:tab w:val="num" w:pos="1276"/>
        </w:tabs>
        <w:spacing w:before="0" w:beforeAutospacing="0" w:after="0" w:afterAutospacing="0" w:line="288" w:lineRule="auto"/>
        <w:ind w:left="1276" w:hanging="567"/>
        <w:jc w:val="both"/>
        <w:rPr>
          <w:color w:val="auto"/>
        </w:rPr>
      </w:pPr>
      <w:r w:rsidRPr="009C588E">
        <w:t xml:space="preserve">A nyertes </w:t>
      </w:r>
      <w:r w:rsidRPr="009C588E">
        <w:rPr>
          <w:color w:val="auto"/>
        </w:rPr>
        <w:t>ajánlattevő</w:t>
      </w:r>
      <w:r w:rsidRPr="009C588E">
        <w:t xml:space="preserve"> vonatkozásában ajánlatkérő gazdasági társaság, illetve jogi személy létrehozását nem teszi kötelezővé, illetve nem teszi lehetővé. [Kbt. 35.§ (8) bekezdés]</w:t>
      </w:r>
    </w:p>
    <w:p w:rsidR="005F444E" w:rsidRPr="00801925" w:rsidRDefault="005F444E">
      <w:pPr>
        <w:spacing w:line="288" w:lineRule="auto"/>
      </w:pPr>
    </w:p>
    <w:p w:rsidR="005F444E" w:rsidRPr="00801925" w:rsidRDefault="005F444E" w:rsidP="00801925">
      <w:pPr>
        <w:pStyle w:val="Szvegtrzs"/>
        <w:spacing w:after="120"/>
        <w:rPr>
          <w:szCs w:val="24"/>
        </w:rPr>
      </w:pPr>
      <w:r w:rsidRPr="00801925">
        <w:rPr>
          <w:szCs w:val="24"/>
        </w:rPr>
        <w:t>Felhívjuk szíves figyelmét a jelen ajánlattételi felhívásban foglalt előírások és feltételek alapos áttekintésére, és kérem, hogy ajánlatát a leírtak figyelembevételével tegye meg.</w:t>
      </w:r>
    </w:p>
    <w:p w:rsidR="005F444E" w:rsidRPr="00A579B9" w:rsidRDefault="005F444E" w:rsidP="00801925">
      <w:pPr>
        <w:spacing w:before="360" w:after="120"/>
        <w:rPr>
          <w:b/>
        </w:rPr>
      </w:pPr>
      <w:r w:rsidRPr="00801925">
        <w:rPr>
          <w:b/>
        </w:rPr>
        <w:t xml:space="preserve">Budapest, </w:t>
      </w:r>
      <w:r w:rsidRPr="00801925">
        <w:rPr>
          <w:b/>
          <w:bCs/>
        </w:rPr>
        <w:t>2016. június 15.</w:t>
      </w:r>
    </w:p>
    <w:p w:rsidR="005F444E" w:rsidRPr="00801925" w:rsidRDefault="005F444E" w:rsidP="00801925">
      <w:pPr>
        <w:ind w:left="3540" w:firstLine="708"/>
      </w:pPr>
      <w:r w:rsidRPr="00801925">
        <w:t>Tisztelettel:</w:t>
      </w:r>
    </w:p>
    <w:p w:rsidR="005F444E" w:rsidRPr="00801925" w:rsidRDefault="005F444E" w:rsidP="00801925">
      <w:pPr>
        <w:ind w:left="3540" w:firstLine="708"/>
      </w:pPr>
    </w:p>
    <w:p w:rsidR="005F444E" w:rsidRPr="00801925" w:rsidRDefault="005F444E" w:rsidP="00801925">
      <w:pPr>
        <w:ind w:left="3540" w:firstLine="708"/>
      </w:pPr>
    </w:p>
    <w:p w:rsidR="005F444E" w:rsidRDefault="005F444E" w:rsidP="00801925">
      <w:pPr>
        <w:ind w:left="3540" w:firstLine="1320"/>
      </w:pPr>
    </w:p>
    <w:p w:rsidR="005F444E" w:rsidRPr="00801925" w:rsidRDefault="005F444E" w:rsidP="00801925">
      <w:pPr>
        <w:ind w:left="3540" w:firstLine="1320"/>
      </w:pPr>
    </w:p>
    <w:p w:rsidR="005F444E" w:rsidRPr="00801925" w:rsidRDefault="005F444E" w:rsidP="00801925">
      <w:pPr>
        <w:ind w:left="3540" w:firstLine="1320"/>
      </w:pPr>
    </w:p>
    <w:p w:rsidR="005F444E" w:rsidRPr="00801925" w:rsidRDefault="005F444E" w:rsidP="00801925">
      <w:pPr>
        <w:ind w:left="3540" w:firstLine="1320"/>
      </w:pPr>
    </w:p>
    <w:p w:rsidR="005F444E" w:rsidRPr="00801925" w:rsidRDefault="005F444E" w:rsidP="00801925">
      <w:pPr>
        <w:ind w:left="3540"/>
        <w:jc w:val="center"/>
      </w:pPr>
      <w:r w:rsidRPr="00801925">
        <w:t>Ajánlatkérő képviseletében eljárva:</w:t>
      </w:r>
    </w:p>
    <w:p w:rsidR="005F444E" w:rsidRPr="00801925" w:rsidRDefault="005F444E" w:rsidP="00801925">
      <w:pPr>
        <w:pStyle w:val="E-mailalrsa"/>
        <w:ind w:left="3540"/>
        <w:jc w:val="center"/>
        <w:rPr>
          <w:b/>
          <w:bCs/>
        </w:rPr>
      </w:pPr>
      <w:r w:rsidRPr="00801925">
        <w:t>dr. Víg Levente</w:t>
      </w:r>
    </w:p>
    <w:p w:rsidR="005F444E" w:rsidRPr="00801925" w:rsidRDefault="005F444E">
      <w:pPr>
        <w:spacing w:line="288" w:lineRule="auto"/>
      </w:pPr>
    </w:p>
    <w:sectPr w:rsidR="005F444E" w:rsidRPr="00801925" w:rsidSect="00AE5CE4">
      <w:headerReference w:type="even" r:id="rId9"/>
      <w:headerReference w:type="default" r:id="rId10"/>
      <w:footerReference w:type="even" r:id="rId11"/>
      <w:footerReference w:type="default" r:id="rId12"/>
      <w:headerReference w:type="first" r:id="rId13"/>
      <w:footnotePr>
        <w:numRestart w:val="eachPage"/>
      </w:footnotePr>
      <w:type w:val="continuous"/>
      <w:pgSz w:w="11906" w:h="16838" w:code="9"/>
      <w:pgMar w:top="1618" w:right="1286" w:bottom="1418" w:left="12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44E" w:rsidRDefault="005F444E">
      <w:r>
        <w:separator/>
      </w:r>
    </w:p>
  </w:endnote>
  <w:endnote w:type="continuationSeparator" w:id="0">
    <w:p w:rsidR="005F444E" w:rsidRDefault="005F4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félkövé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EE"/>
    <w:family w:val="roman"/>
    <w:pitch w:val="variable"/>
    <w:sig w:usb0="E0002AFF" w:usb1="C0007841"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amp;#39">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44E" w:rsidRDefault="005F444E">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5F444E" w:rsidRDefault="005F444E"/>
  <w:p w:rsidR="005F444E" w:rsidRDefault="005F444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44E" w:rsidRDefault="00276A76">
    <w:pPr>
      <w:pStyle w:val="llb"/>
      <w:jc w:val="center"/>
    </w:pPr>
    <w:r>
      <w:fldChar w:fldCharType="begin"/>
    </w:r>
    <w:r>
      <w:instrText>PAGE   \* MERGEFORMAT</w:instrText>
    </w:r>
    <w:r>
      <w:fldChar w:fldCharType="separate"/>
    </w:r>
    <w:r w:rsidR="00A579B9">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44E" w:rsidRDefault="005F444E">
      <w:r>
        <w:separator/>
      </w:r>
    </w:p>
  </w:footnote>
  <w:footnote w:type="continuationSeparator" w:id="0">
    <w:p w:rsidR="005F444E" w:rsidRDefault="005F44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44E" w:rsidRDefault="005F444E">
    <w:pPr>
      <w:pStyle w:val="lfej"/>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5F444E" w:rsidRDefault="005F444E"/>
  <w:p w:rsidR="005F444E" w:rsidRDefault="005F444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44E" w:rsidRDefault="005F444E" w:rsidP="009C588E">
    <w:pPr>
      <w:pStyle w:val="lfej"/>
      <w:pBdr>
        <w:bottom w:val="double" w:sz="4" w:space="2" w:color="000000"/>
      </w:pBdr>
      <w:spacing w:line="360" w:lineRule="auto"/>
      <w:jc w:val="center"/>
      <w:rPr>
        <w:b/>
        <w:smallCaps/>
        <w:spacing w:val="40"/>
        <w:sz w:val="20"/>
      </w:rPr>
    </w:pPr>
    <w:r>
      <w:rPr>
        <w:b/>
        <w:smallCaps/>
        <w:spacing w:val="40"/>
        <w:sz w:val="20"/>
      </w:rPr>
      <w:t>Gödöllő, Antalhegy szennyvízcsatornázás I. ütem</w:t>
    </w:r>
  </w:p>
  <w:p w:rsidR="005F444E" w:rsidRPr="009C588E" w:rsidRDefault="005F444E" w:rsidP="009C588E">
    <w:pPr>
      <w:pStyle w:val="lfej"/>
      <w:pBdr>
        <w:bottom w:val="double" w:sz="4" w:space="2" w:color="000000"/>
      </w:pBdr>
      <w:spacing w:line="360" w:lineRule="auto"/>
      <w:jc w:val="center"/>
      <w:rPr>
        <w:b/>
        <w:smallCaps/>
        <w:spacing w:val="40"/>
        <w:sz w:val="20"/>
      </w:rPr>
    </w:pPr>
    <w:r>
      <w:rPr>
        <w:b/>
        <w:smallCaps/>
        <w:spacing w:val="40"/>
        <w:sz w:val="20"/>
      </w:rPr>
      <w:t>Ajánlattételi felhívás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44E" w:rsidRDefault="005F444E" w:rsidP="009C588E">
    <w:pPr>
      <w:pStyle w:val="lfej"/>
      <w:pBdr>
        <w:bottom w:val="double" w:sz="4" w:space="2" w:color="000000"/>
      </w:pBdr>
      <w:spacing w:line="360" w:lineRule="auto"/>
      <w:jc w:val="center"/>
      <w:rPr>
        <w:b/>
        <w:smallCaps/>
        <w:spacing w:val="40"/>
        <w:sz w:val="20"/>
      </w:rPr>
    </w:pPr>
    <w:r>
      <w:rPr>
        <w:b/>
        <w:smallCaps/>
        <w:spacing w:val="40"/>
        <w:sz w:val="20"/>
      </w:rPr>
      <w:t>Gödöllő, Antalhegy szennyvízcsatornázás I. ütem</w:t>
    </w:r>
  </w:p>
  <w:p w:rsidR="005F444E" w:rsidRDefault="005F444E" w:rsidP="009C588E">
    <w:pPr>
      <w:pStyle w:val="lfej"/>
      <w:pBdr>
        <w:bottom w:val="double" w:sz="4" w:space="2" w:color="000000"/>
      </w:pBdr>
      <w:spacing w:line="360" w:lineRule="auto"/>
      <w:jc w:val="center"/>
      <w:rPr>
        <w:b/>
        <w:smallCaps/>
        <w:spacing w:val="40"/>
        <w:sz w:val="20"/>
      </w:rPr>
    </w:pPr>
    <w:r>
      <w:rPr>
        <w:b/>
        <w:smallCaps/>
        <w:spacing w:val="40"/>
        <w:sz w:val="20"/>
      </w:rPr>
      <w:t>Ajánlattételi felhívás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5B32F608"/>
    <w:lvl w:ilvl="0">
      <w:start w:val="1"/>
      <w:numFmt w:val="decimal"/>
      <w:pStyle w:val="AOHead2"/>
      <w:lvlText w:val="%1."/>
      <w:lvlJc w:val="left"/>
      <w:pPr>
        <w:tabs>
          <w:tab w:val="num" w:pos="926"/>
        </w:tabs>
        <w:ind w:left="926" w:hanging="360"/>
      </w:pPr>
      <w:rPr>
        <w:rFonts w:cs="Times New Roman"/>
      </w:rPr>
    </w:lvl>
  </w:abstractNum>
  <w:abstractNum w:abstractNumId="1">
    <w:nsid w:val="FFFFFF83"/>
    <w:multiLevelType w:val="singleLevel"/>
    <w:tmpl w:val="571093D0"/>
    <w:lvl w:ilvl="0">
      <w:start w:val="1"/>
      <w:numFmt w:val="bullet"/>
      <w:pStyle w:val="Felsorols"/>
      <w:lvlText w:val=""/>
      <w:lvlJc w:val="left"/>
      <w:pPr>
        <w:tabs>
          <w:tab w:val="num" w:pos="643"/>
        </w:tabs>
        <w:ind w:left="643" w:hanging="360"/>
      </w:pPr>
      <w:rPr>
        <w:rFonts w:ascii="Symbol" w:hAnsi="Symbol" w:hint="default"/>
      </w:rPr>
    </w:lvl>
  </w:abstractNum>
  <w:abstractNum w:abstractNumId="2">
    <w:nsid w:val="FFFFFF89"/>
    <w:multiLevelType w:val="singleLevel"/>
    <w:tmpl w:val="B5760C6C"/>
    <w:lvl w:ilvl="0">
      <w:start w:val="1"/>
      <w:numFmt w:val="bullet"/>
      <w:pStyle w:val="Szmozottlista3"/>
      <w:lvlText w:val=""/>
      <w:lvlJc w:val="left"/>
      <w:pPr>
        <w:tabs>
          <w:tab w:val="num" w:pos="360"/>
        </w:tabs>
        <w:ind w:left="360" w:hanging="360"/>
      </w:pPr>
      <w:rPr>
        <w:rFonts w:ascii="Symbol" w:hAnsi="Symbol" w:hint="default"/>
      </w:rPr>
    </w:lvl>
  </w:abstractNum>
  <w:abstractNum w:abstractNumId="3">
    <w:nsid w:val="00000002"/>
    <w:multiLevelType w:val="singleLevel"/>
    <w:tmpl w:val="00000002"/>
    <w:name w:val="WW8Num5"/>
    <w:lvl w:ilvl="0">
      <w:start w:val="1"/>
      <w:numFmt w:val="bullet"/>
      <w:lvlText w:val="-"/>
      <w:lvlJc w:val="left"/>
      <w:pPr>
        <w:tabs>
          <w:tab w:val="num" w:pos="720"/>
        </w:tabs>
        <w:ind w:left="720" w:hanging="360"/>
      </w:pPr>
      <w:rPr>
        <w:rFonts w:ascii="Times New Roman" w:hAnsi="Times New Roman"/>
      </w:rPr>
    </w:lvl>
  </w:abstractNum>
  <w:abstractNum w:abstractNumId="4">
    <w:nsid w:val="05AD5B8F"/>
    <w:multiLevelType w:val="hybridMultilevel"/>
    <w:tmpl w:val="87DC7C60"/>
    <w:lvl w:ilvl="0" w:tplc="138EA63A">
      <w:start w:val="16"/>
      <w:numFmt w:val="bullet"/>
      <w:lvlText w:val="-"/>
      <w:lvlJc w:val="left"/>
      <w:pPr>
        <w:ind w:left="1636" w:hanging="360"/>
      </w:pPr>
      <w:rPr>
        <w:rFonts w:ascii="Times New Roman" w:eastAsia="Times New Roman" w:hAnsi="Times New Roman" w:hint="default"/>
      </w:rPr>
    </w:lvl>
    <w:lvl w:ilvl="1" w:tplc="040E0003">
      <w:start w:val="1"/>
      <w:numFmt w:val="bullet"/>
      <w:lvlText w:val="o"/>
      <w:lvlJc w:val="left"/>
      <w:pPr>
        <w:ind w:left="2356" w:hanging="360"/>
      </w:pPr>
      <w:rPr>
        <w:rFonts w:ascii="Courier New" w:hAnsi="Courier New" w:hint="default"/>
      </w:rPr>
    </w:lvl>
    <w:lvl w:ilvl="2" w:tplc="040E0005">
      <w:start w:val="1"/>
      <w:numFmt w:val="bullet"/>
      <w:lvlText w:val=""/>
      <w:lvlJc w:val="left"/>
      <w:pPr>
        <w:ind w:left="3076" w:hanging="360"/>
      </w:pPr>
      <w:rPr>
        <w:rFonts w:ascii="Wingdings" w:hAnsi="Wingdings" w:hint="default"/>
      </w:rPr>
    </w:lvl>
    <w:lvl w:ilvl="3" w:tplc="040E0001">
      <w:start w:val="1"/>
      <w:numFmt w:val="bullet"/>
      <w:lvlText w:val=""/>
      <w:lvlJc w:val="left"/>
      <w:pPr>
        <w:ind w:left="3796" w:hanging="360"/>
      </w:pPr>
      <w:rPr>
        <w:rFonts w:ascii="Symbol" w:hAnsi="Symbol" w:hint="default"/>
      </w:rPr>
    </w:lvl>
    <w:lvl w:ilvl="4" w:tplc="040E0003">
      <w:start w:val="1"/>
      <w:numFmt w:val="bullet"/>
      <w:lvlText w:val="o"/>
      <w:lvlJc w:val="left"/>
      <w:pPr>
        <w:ind w:left="4516" w:hanging="360"/>
      </w:pPr>
      <w:rPr>
        <w:rFonts w:ascii="Courier New" w:hAnsi="Courier New" w:hint="default"/>
      </w:rPr>
    </w:lvl>
    <w:lvl w:ilvl="5" w:tplc="040E0005">
      <w:start w:val="1"/>
      <w:numFmt w:val="bullet"/>
      <w:lvlText w:val=""/>
      <w:lvlJc w:val="left"/>
      <w:pPr>
        <w:ind w:left="5236" w:hanging="360"/>
      </w:pPr>
      <w:rPr>
        <w:rFonts w:ascii="Wingdings" w:hAnsi="Wingdings" w:hint="default"/>
      </w:rPr>
    </w:lvl>
    <w:lvl w:ilvl="6" w:tplc="040E0001">
      <w:start w:val="1"/>
      <w:numFmt w:val="bullet"/>
      <w:lvlText w:val=""/>
      <w:lvlJc w:val="left"/>
      <w:pPr>
        <w:ind w:left="5956" w:hanging="360"/>
      </w:pPr>
      <w:rPr>
        <w:rFonts w:ascii="Symbol" w:hAnsi="Symbol" w:hint="default"/>
      </w:rPr>
    </w:lvl>
    <w:lvl w:ilvl="7" w:tplc="040E0003">
      <w:start w:val="1"/>
      <w:numFmt w:val="bullet"/>
      <w:lvlText w:val="o"/>
      <w:lvlJc w:val="left"/>
      <w:pPr>
        <w:ind w:left="6676" w:hanging="360"/>
      </w:pPr>
      <w:rPr>
        <w:rFonts w:ascii="Courier New" w:hAnsi="Courier New" w:hint="default"/>
      </w:rPr>
    </w:lvl>
    <w:lvl w:ilvl="8" w:tplc="040E0005">
      <w:start w:val="1"/>
      <w:numFmt w:val="bullet"/>
      <w:lvlText w:val=""/>
      <w:lvlJc w:val="left"/>
      <w:pPr>
        <w:ind w:left="7396" w:hanging="360"/>
      </w:pPr>
      <w:rPr>
        <w:rFonts w:ascii="Wingdings" w:hAnsi="Wingdings" w:hint="default"/>
      </w:rPr>
    </w:lvl>
  </w:abstractNum>
  <w:abstractNum w:abstractNumId="5">
    <w:nsid w:val="30A43114"/>
    <w:multiLevelType w:val="multilevel"/>
    <w:tmpl w:val="3B08F48A"/>
    <w:lvl w:ilvl="0">
      <w:start w:val="2"/>
      <w:numFmt w:val="decimal"/>
      <w:lvlText w:val="%1.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3EFA31F1"/>
    <w:multiLevelType w:val="multilevel"/>
    <w:tmpl w:val="66402AD8"/>
    <w:lvl w:ilvl="0">
      <w:start w:val="7"/>
      <w:numFmt w:val="decimal"/>
      <w:lvlText w:val="%1."/>
      <w:lvlJc w:val="left"/>
      <w:pPr>
        <w:tabs>
          <w:tab w:val="num" w:pos="855"/>
        </w:tabs>
        <w:ind w:left="855" w:hanging="855"/>
      </w:pPr>
      <w:rPr>
        <w:rFonts w:cs="Times New Roman" w:hint="default"/>
        <w:b/>
      </w:rPr>
    </w:lvl>
    <w:lvl w:ilvl="1">
      <w:start w:val="1"/>
      <w:numFmt w:val="decimal"/>
      <w:pStyle w:val="Heading2SLA"/>
      <w:lvlText w:val="%1.%2."/>
      <w:lvlJc w:val="left"/>
      <w:pPr>
        <w:tabs>
          <w:tab w:val="num" w:pos="1565"/>
        </w:tabs>
        <w:ind w:left="1565" w:hanging="855"/>
      </w:pPr>
      <w:rPr>
        <w:rFonts w:cs="Times New Roman" w:hint="default"/>
        <w:b/>
      </w:rPr>
    </w:lvl>
    <w:lvl w:ilvl="2">
      <w:start w:val="1"/>
      <w:numFmt w:val="decimal"/>
      <w:lvlText w:val="%1.%2.%3."/>
      <w:lvlJc w:val="left"/>
      <w:pPr>
        <w:tabs>
          <w:tab w:val="num" w:pos="1575"/>
        </w:tabs>
        <w:ind w:left="1575" w:hanging="855"/>
      </w:pPr>
      <w:rPr>
        <w:rFonts w:cs="Times New Roman" w:hint="default"/>
      </w:rPr>
    </w:lvl>
    <w:lvl w:ilvl="3">
      <w:start w:val="1"/>
      <w:numFmt w:val="decimal"/>
      <w:lvlText w:val="%1.%2.%3.%4."/>
      <w:lvlJc w:val="left"/>
      <w:pPr>
        <w:tabs>
          <w:tab w:val="num" w:pos="1935"/>
        </w:tabs>
        <w:ind w:left="1935" w:hanging="855"/>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
    <w:nsid w:val="42F037F9"/>
    <w:multiLevelType w:val="hybridMultilevel"/>
    <w:tmpl w:val="FF040B90"/>
    <w:lvl w:ilvl="0" w:tplc="00000002">
      <w:start w:val="1"/>
      <w:numFmt w:val="bullet"/>
      <w:lvlText w:val="-"/>
      <w:lvlJc w:val="left"/>
      <w:pPr>
        <w:ind w:left="1996" w:hanging="360"/>
      </w:pPr>
      <w:rPr>
        <w:rFonts w:ascii="Times New Roman" w:hAnsi="Times New Roman"/>
      </w:rPr>
    </w:lvl>
    <w:lvl w:ilvl="1" w:tplc="040E0003" w:tentative="1">
      <w:start w:val="1"/>
      <w:numFmt w:val="bullet"/>
      <w:lvlText w:val="o"/>
      <w:lvlJc w:val="left"/>
      <w:pPr>
        <w:ind w:left="2716" w:hanging="360"/>
      </w:pPr>
      <w:rPr>
        <w:rFonts w:ascii="Courier New" w:hAnsi="Courier New" w:hint="default"/>
      </w:rPr>
    </w:lvl>
    <w:lvl w:ilvl="2" w:tplc="040E0005" w:tentative="1">
      <w:start w:val="1"/>
      <w:numFmt w:val="bullet"/>
      <w:lvlText w:val=""/>
      <w:lvlJc w:val="left"/>
      <w:pPr>
        <w:ind w:left="3436" w:hanging="360"/>
      </w:pPr>
      <w:rPr>
        <w:rFonts w:ascii="Wingdings" w:hAnsi="Wingdings" w:hint="default"/>
      </w:rPr>
    </w:lvl>
    <w:lvl w:ilvl="3" w:tplc="040E0001" w:tentative="1">
      <w:start w:val="1"/>
      <w:numFmt w:val="bullet"/>
      <w:lvlText w:val=""/>
      <w:lvlJc w:val="left"/>
      <w:pPr>
        <w:ind w:left="4156" w:hanging="360"/>
      </w:pPr>
      <w:rPr>
        <w:rFonts w:ascii="Symbol" w:hAnsi="Symbol" w:hint="default"/>
      </w:rPr>
    </w:lvl>
    <w:lvl w:ilvl="4" w:tplc="040E0003" w:tentative="1">
      <w:start w:val="1"/>
      <w:numFmt w:val="bullet"/>
      <w:lvlText w:val="o"/>
      <w:lvlJc w:val="left"/>
      <w:pPr>
        <w:ind w:left="4876" w:hanging="360"/>
      </w:pPr>
      <w:rPr>
        <w:rFonts w:ascii="Courier New" w:hAnsi="Courier New" w:hint="default"/>
      </w:rPr>
    </w:lvl>
    <w:lvl w:ilvl="5" w:tplc="040E0005" w:tentative="1">
      <w:start w:val="1"/>
      <w:numFmt w:val="bullet"/>
      <w:lvlText w:val=""/>
      <w:lvlJc w:val="left"/>
      <w:pPr>
        <w:ind w:left="5596" w:hanging="360"/>
      </w:pPr>
      <w:rPr>
        <w:rFonts w:ascii="Wingdings" w:hAnsi="Wingdings" w:hint="default"/>
      </w:rPr>
    </w:lvl>
    <w:lvl w:ilvl="6" w:tplc="040E0001" w:tentative="1">
      <w:start w:val="1"/>
      <w:numFmt w:val="bullet"/>
      <w:lvlText w:val=""/>
      <w:lvlJc w:val="left"/>
      <w:pPr>
        <w:ind w:left="6316" w:hanging="360"/>
      </w:pPr>
      <w:rPr>
        <w:rFonts w:ascii="Symbol" w:hAnsi="Symbol" w:hint="default"/>
      </w:rPr>
    </w:lvl>
    <w:lvl w:ilvl="7" w:tplc="040E0003" w:tentative="1">
      <w:start w:val="1"/>
      <w:numFmt w:val="bullet"/>
      <w:lvlText w:val="o"/>
      <w:lvlJc w:val="left"/>
      <w:pPr>
        <w:ind w:left="7036" w:hanging="360"/>
      </w:pPr>
      <w:rPr>
        <w:rFonts w:ascii="Courier New" w:hAnsi="Courier New" w:hint="default"/>
      </w:rPr>
    </w:lvl>
    <w:lvl w:ilvl="8" w:tplc="040E0005" w:tentative="1">
      <w:start w:val="1"/>
      <w:numFmt w:val="bullet"/>
      <w:lvlText w:val=""/>
      <w:lvlJc w:val="left"/>
      <w:pPr>
        <w:ind w:left="7756" w:hanging="360"/>
      </w:pPr>
      <w:rPr>
        <w:rFonts w:ascii="Wingdings" w:hAnsi="Wingdings" w:hint="default"/>
      </w:rPr>
    </w:lvl>
  </w:abstractNum>
  <w:abstractNum w:abstractNumId="8">
    <w:nsid w:val="56C75BBE"/>
    <w:multiLevelType w:val="hybridMultilevel"/>
    <w:tmpl w:val="9EC22822"/>
    <w:name w:val="AOSch"/>
    <w:lvl w:ilvl="0" w:tplc="0B503EA4">
      <w:start w:val="1"/>
      <w:numFmt w:val="lowerLetter"/>
      <w:lvlText w:val="%1)"/>
      <w:lvlJc w:val="left"/>
      <w:pPr>
        <w:tabs>
          <w:tab w:val="num" w:pos="695"/>
        </w:tabs>
        <w:ind w:left="695" w:hanging="360"/>
      </w:pPr>
      <w:rPr>
        <w:rFonts w:cs="Times New Roman" w:hint="default"/>
        <w:b/>
        <w:i/>
      </w:rPr>
    </w:lvl>
    <w:lvl w:ilvl="1" w:tplc="FFFFFFFF">
      <w:start w:val="60"/>
      <w:numFmt w:val="bullet"/>
      <w:lvlText w:val="-"/>
      <w:lvlJc w:val="left"/>
      <w:pPr>
        <w:tabs>
          <w:tab w:val="num" w:pos="1415"/>
        </w:tabs>
        <w:ind w:left="1415" w:hanging="360"/>
      </w:pPr>
      <w:rPr>
        <w:rFonts w:ascii="Times New Roman" w:eastAsia="Times New Roman" w:hAnsi="Times New Roman" w:hint="default"/>
      </w:rPr>
    </w:lvl>
    <w:lvl w:ilvl="2" w:tplc="FFFFFFFF">
      <w:start w:val="60"/>
      <w:numFmt w:val="bullet"/>
      <w:lvlText w:val="—"/>
      <w:lvlJc w:val="left"/>
      <w:pPr>
        <w:tabs>
          <w:tab w:val="num" w:pos="2315"/>
        </w:tabs>
        <w:ind w:left="2315" w:hanging="360"/>
      </w:pPr>
      <w:rPr>
        <w:rFonts w:ascii="Times New Roman" w:eastAsia="Times New Roman" w:hAnsi="Times New Roman" w:hint="default"/>
      </w:rPr>
    </w:lvl>
    <w:lvl w:ilvl="3" w:tplc="FFFFFFFF">
      <w:start w:val="60"/>
      <w:numFmt w:val="bullet"/>
      <w:lvlText w:val="-"/>
      <w:lvlJc w:val="left"/>
      <w:pPr>
        <w:tabs>
          <w:tab w:val="num" w:pos="2855"/>
        </w:tabs>
        <w:ind w:left="2855" w:hanging="360"/>
      </w:pPr>
      <w:rPr>
        <w:rFonts w:ascii="Times New Roman" w:eastAsia="Times New Roman" w:hAnsi="Times New Roman" w:hint="default"/>
      </w:rPr>
    </w:lvl>
    <w:lvl w:ilvl="4" w:tplc="FFFFFFFF">
      <w:start w:val="1"/>
      <w:numFmt w:val="lowerLetter"/>
      <w:lvlText w:val="%5."/>
      <w:lvlJc w:val="left"/>
      <w:pPr>
        <w:tabs>
          <w:tab w:val="num" w:pos="3575"/>
        </w:tabs>
        <w:ind w:left="3575" w:hanging="360"/>
      </w:pPr>
      <w:rPr>
        <w:rFonts w:cs="Times New Roman"/>
      </w:rPr>
    </w:lvl>
    <w:lvl w:ilvl="5" w:tplc="FFFFFFFF" w:tentative="1">
      <w:start w:val="1"/>
      <w:numFmt w:val="lowerRoman"/>
      <w:lvlText w:val="%6."/>
      <w:lvlJc w:val="right"/>
      <w:pPr>
        <w:tabs>
          <w:tab w:val="num" w:pos="4295"/>
        </w:tabs>
        <w:ind w:left="4295" w:hanging="180"/>
      </w:pPr>
      <w:rPr>
        <w:rFonts w:cs="Times New Roman"/>
      </w:rPr>
    </w:lvl>
    <w:lvl w:ilvl="6" w:tplc="FFFFFFFF" w:tentative="1">
      <w:start w:val="1"/>
      <w:numFmt w:val="decimal"/>
      <w:lvlText w:val="%7."/>
      <w:lvlJc w:val="left"/>
      <w:pPr>
        <w:tabs>
          <w:tab w:val="num" w:pos="5015"/>
        </w:tabs>
        <w:ind w:left="5015" w:hanging="360"/>
      </w:pPr>
      <w:rPr>
        <w:rFonts w:cs="Times New Roman"/>
      </w:rPr>
    </w:lvl>
    <w:lvl w:ilvl="7" w:tplc="FFFFFFFF" w:tentative="1">
      <w:start w:val="1"/>
      <w:numFmt w:val="lowerLetter"/>
      <w:lvlText w:val="%8."/>
      <w:lvlJc w:val="left"/>
      <w:pPr>
        <w:tabs>
          <w:tab w:val="num" w:pos="5735"/>
        </w:tabs>
        <w:ind w:left="5735" w:hanging="360"/>
      </w:pPr>
      <w:rPr>
        <w:rFonts w:cs="Times New Roman"/>
      </w:rPr>
    </w:lvl>
    <w:lvl w:ilvl="8" w:tplc="FFFFFFFF" w:tentative="1">
      <w:start w:val="1"/>
      <w:numFmt w:val="lowerRoman"/>
      <w:lvlText w:val="%9."/>
      <w:lvlJc w:val="right"/>
      <w:pPr>
        <w:tabs>
          <w:tab w:val="num" w:pos="6455"/>
        </w:tabs>
        <w:ind w:left="6455" w:hanging="180"/>
      </w:pPr>
      <w:rPr>
        <w:rFonts w:cs="Times New Roman"/>
      </w:rPr>
    </w:lvl>
  </w:abstractNum>
  <w:abstractNum w:abstractNumId="9">
    <w:nsid w:val="5A900A29"/>
    <w:multiLevelType w:val="hybridMultilevel"/>
    <w:tmpl w:val="A9EEB334"/>
    <w:lvl w:ilvl="0" w:tplc="FFFFFFFF">
      <w:start w:val="1"/>
      <w:numFmt w:val="bullet"/>
      <w:pStyle w:val="OkeanFelsorolas"/>
      <w:lvlText w:val=""/>
      <w:lvlJc w:val="left"/>
      <w:pPr>
        <w:tabs>
          <w:tab w:val="num" w:pos="567"/>
        </w:tabs>
        <w:ind w:left="567" w:hanging="397"/>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nsid w:val="5BB7400C"/>
    <w:multiLevelType w:val="hybridMultilevel"/>
    <w:tmpl w:val="8EAE5612"/>
    <w:lvl w:ilvl="0" w:tplc="138EA63A">
      <w:start w:val="16"/>
      <w:numFmt w:val="bullet"/>
      <w:lvlText w:val="-"/>
      <w:lvlJc w:val="left"/>
      <w:pPr>
        <w:ind w:left="1680" w:hanging="360"/>
      </w:pPr>
      <w:rPr>
        <w:rFonts w:ascii="Times New Roman" w:eastAsia="Times New Roman" w:hAnsi="Times New Roman" w:hint="default"/>
      </w:rPr>
    </w:lvl>
    <w:lvl w:ilvl="1" w:tplc="040E0003" w:tentative="1">
      <w:start w:val="1"/>
      <w:numFmt w:val="bullet"/>
      <w:lvlText w:val="o"/>
      <w:lvlJc w:val="left"/>
      <w:pPr>
        <w:ind w:left="2400" w:hanging="360"/>
      </w:pPr>
      <w:rPr>
        <w:rFonts w:ascii="Courier New" w:hAnsi="Courier New" w:hint="default"/>
      </w:rPr>
    </w:lvl>
    <w:lvl w:ilvl="2" w:tplc="040E0005" w:tentative="1">
      <w:start w:val="1"/>
      <w:numFmt w:val="bullet"/>
      <w:lvlText w:val=""/>
      <w:lvlJc w:val="left"/>
      <w:pPr>
        <w:ind w:left="3120" w:hanging="360"/>
      </w:pPr>
      <w:rPr>
        <w:rFonts w:ascii="Wingdings" w:hAnsi="Wingdings" w:hint="default"/>
      </w:rPr>
    </w:lvl>
    <w:lvl w:ilvl="3" w:tplc="040E0001" w:tentative="1">
      <w:start w:val="1"/>
      <w:numFmt w:val="bullet"/>
      <w:lvlText w:val=""/>
      <w:lvlJc w:val="left"/>
      <w:pPr>
        <w:ind w:left="3840" w:hanging="360"/>
      </w:pPr>
      <w:rPr>
        <w:rFonts w:ascii="Symbol" w:hAnsi="Symbol" w:hint="default"/>
      </w:rPr>
    </w:lvl>
    <w:lvl w:ilvl="4" w:tplc="040E0003" w:tentative="1">
      <w:start w:val="1"/>
      <w:numFmt w:val="bullet"/>
      <w:lvlText w:val="o"/>
      <w:lvlJc w:val="left"/>
      <w:pPr>
        <w:ind w:left="4560" w:hanging="360"/>
      </w:pPr>
      <w:rPr>
        <w:rFonts w:ascii="Courier New" w:hAnsi="Courier New" w:hint="default"/>
      </w:rPr>
    </w:lvl>
    <w:lvl w:ilvl="5" w:tplc="040E0005" w:tentative="1">
      <w:start w:val="1"/>
      <w:numFmt w:val="bullet"/>
      <w:lvlText w:val=""/>
      <w:lvlJc w:val="left"/>
      <w:pPr>
        <w:ind w:left="5280" w:hanging="360"/>
      </w:pPr>
      <w:rPr>
        <w:rFonts w:ascii="Wingdings" w:hAnsi="Wingdings" w:hint="default"/>
      </w:rPr>
    </w:lvl>
    <w:lvl w:ilvl="6" w:tplc="040E0001" w:tentative="1">
      <w:start w:val="1"/>
      <w:numFmt w:val="bullet"/>
      <w:lvlText w:val=""/>
      <w:lvlJc w:val="left"/>
      <w:pPr>
        <w:ind w:left="6000" w:hanging="360"/>
      </w:pPr>
      <w:rPr>
        <w:rFonts w:ascii="Symbol" w:hAnsi="Symbol" w:hint="default"/>
      </w:rPr>
    </w:lvl>
    <w:lvl w:ilvl="7" w:tplc="040E0003" w:tentative="1">
      <w:start w:val="1"/>
      <w:numFmt w:val="bullet"/>
      <w:lvlText w:val="o"/>
      <w:lvlJc w:val="left"/>
      <w:pPr>
        <w:ind w:left="6720" w:hanging="360"/>
      </w:pPr>
      <w:rPr>
        <w:rFonts w:ascii="Courier New" w:hAnsi="Courier New" w:hint="default"/>
      </w:rPr>
    </w:lvl>
    <w:lvl w:ilvl="8" w:tplc="040E0005" w:tentative="1">
      <w:start w:val="1"/>
      <w:numFmt w:val="bullet"/>
      <w:lvlText w:val=""/>
      <w:lvlJc w:val="left"/>
      <w:pPr>
        <w:ind w:left="7440" w:hanging="360"/>
      </w:pPr>
      <w:rPr>
        <w:rFonts w:ascii="Wingdings" w:hAnsi="Wingdings" w:hint="default"/>
      </w:rPr>
    </w:lvl>
  </w:abstractNum>
  <w:abstractNum w:abstractNumId="11">
    <w:nsid w:val="65146BAF"/>
    <w:multiLevelType w:val="hybridMultilevel"/>
    <w:tmpl w:val="9710B356"/>
    <w:lvl w:ilvl="0" w:tplc="040E0017">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2">
    <w:nsid w:val="6694789F"/>
    <w:multiLevelType w:val="multilevel"/>
    <w:tmpl w:val="AFDE4300"/>
    <w:lvl w:ilvl="0">
      <w:start w:val="1"/>
      <w:numFmt w:val="lowerLetter"/>
      <w:lvlText w:val="%1)"/>
      <w:lvlJc w:val="left"/>
      <w:pPr>
        <w:tabs>
          <w:tab w:val="num" w:pos="695"/>
        </w:tabs>
        <w:ind w:left="695" w:hanging="360"/>
      </w:pPr>
      <w:rPr>
        <w:rFonts w:cs="Times New Roman" w:hint="default"/>
        <w:i/>
      </w:rPr>
    </w:lvl>
    <w:lvl w:ilvl="1">
      <w:start w:val="60"/>
      <w:numFmt w:val="bullet"/>
      <w:lvlText w:val="-"/>
      <w:lvlJc w:val="left"/>
      <w:pPr>
        <w:tabs>
          <w:tab w:val="num" w:pos="1415"/>
        </w:tabs>
        <w:ind w:left="1415" w:hanging="360"/>
      </w:pPr>
      <w:rPr>
        <w:rFonts w:ascii="Times New Roman" w:eastAsia="Times New Roman" w:hAnsi="Times New Roman" w:hint="default"/>
      </w:rPr>
    </w:lvl>
    <w:lvl w:ilvl="2">
      <w:start w:val="60"/>
      <w:numFmt w:val="bullet"/>
      <w:lvlText w:val="—"/>
      <w:lvlJc w:val="left"/>
      <w:pPr>
        <w:tabs>
          <w:tab w:val="num" w:pos="2315"/>
        </w:tabs>
        <w:ind w:left="2315" w:hanging="360"/>
      </w:pPr>
      <w:rPr>
        <w:rFonts w:ascii="Times New Roman" w:eastAsia="Times New Roman" w:hAnsi="Times New Roman" w:hint="default"/>
      </w:rPr>
    </w:lvl>
    <w:lvl w:ilvl="3">
      <w:start w:val="60"/>
      <w:numFmt w:val="bullet"/>
      <w:lvlText w:val="-"/>
      <w:lvlJc w:val="left"/>
      <w:pPr>
        <w:tabs>
          <w:tab w:val="num" w:pos="2855"/>
        </w:tabs>
        <w:ind w:left="2855" w:hanging="360"/>
      </w:pPr>
      <w:rPr>
        <w:rFonts w:ascii="Times New Roman" w:eastAsia="Times New Roman" w:hAnsi="Times New Roman" w:hint="default"/>
      </w:rPr>
    </w:lvl>
    <w:lvl w:ilvl="4">
      <w:start w:val="1"/>
      <w:numFmt w:val="lowerLetter"/>
      <w:lvlText w:val="%5."/>
      <w:lvlJc w:val="left"/>
      <w:pPr>
        <w:tabs>
          <w:tab w:val="num" w:pos="3575"/>
        </w:tabs>
        <w:ind w:left="3575" w:hanging="360"/>
      </w:pPr>
      <w:rPr>
        <w:rFonts w:cs="Times New Roman"/>
      </w:rPr>
    </w:lvl>
    <w:lvl w:ilvl="5">
      <w:start w:val="1"/>
      <w:numFmt w:val="lowerRoman"/>
      <w:lvlText w:val="%6."/>
      <w:lvlJc w:val="right"/>
      <w:pPr>
        <w:tabs>
          <w:tab w:val="num" w:pos="4295"/>
        </w:tabs>
        <w:ind w:left="4295" w:hanging="180"/>
      </w:pPr>
      <w:rPr>
        <w:rFonts w:cs="Times New Roman"/>
      </w:rPr>
    </w:lvl>
    <w:lvl w:ilvl="6">
      <w:start w:val="1"/>
      <w:numFmt w:val="decimal"/>
      <w:lvlText w:val="%7."/>
      <w:lvlJc w:val="left"/>
      <w:pPr>
        <w:tabs>
          <w:tab w:val="num" w:pos="5015"/>
        </w:tabs>
        <w:ind w:left="5015" w:hanging="360"/>
      </w:pPr>
      <w:rPr>
        <w:rFonts w:cs="Times New Roman"/>
      </w:rPr>
    </w:lvl>
    <w:lvl w:ilvl="7">
      <w:start w:val="1"/>
      <w:numFmt w:val="lowerLetter"/>
      <w:lvlText w:val="%8."/>
      <w:lvlJc w:val="left"/>
      <w:pPr>
        <w:tabs>
          <w:tab w:val="num" w:pos="5735"/>
        </w:tabs>
        <w:ind w:left="5735" w:hanging="360"/>
      </w:pPr>
      <w:rPr>
        <w:rFonts w:cs="Times New Roman"/>
      </w:rPr>
    </w:lvl>
    <w:lvl w:ilvl="8">
      <w:start w:val="1"/>
      <w:numFmt w:val="lowerRoman"/>
      <w:lvlText w:val="%9."/>
      <w:lvlJc w:val="right"/>
      <w:pPr>
        <w:tabs>
          <w:tab w:val="num" w:pos="6455"/>
        </w:tabs>
        <w:ind w:left="6455" w:hanging="180"/>
      </w:pPr>
      <w:rPr>
        <w:rFonts w:cs="Times New Roman"/>
      </w:rPr>
    </w:lvl>
  </w:abstractNum>
  <w:abstractNum w:abstractNumId="13">
    <w:nsid w:val="6D077E66"/>
    <w:multiLevelType w:val="multilevel"/>
    <w:tmpl w:val="E7786C82"/>
    <w:lvl w:ilvl="0">
      <w:start w:val="2"/>
      <w:numFmt w:val="decimal"/>
      <w:lvlText w:val="%1.1"/>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rPr>
    </w:lvl>
    <w:lvl w:ilvl="2">
      <w:start w:val="1"/>
      <w:numFmt w:val="decimal"/>
      <w:lvlText w:val="4.%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2"/>
  </w:num>
  <w:num w:numId="3">
    <w:abstractNumId w:val="1"/>
  </w:num>
  <w:num w:numId="4">
    <w:abstractNumId w:val="0"/>
  </w:num>
  <w:num w:numId="5">
    <w:abstractNumId w:val="2"/>
  </w:num>
  <w:num w:numId="6">
    <w:abstractNumId w:val="1"/>
  </w:num>
  <w:num w:numId="7">
    <w:abstractNumId w:val="0"/>
  </w:num>
  <w:num w:numId="8">
    <w:abstractNumId w:val="2"/>
  </w:num>
  <w:num w:numId="9">
    <w:abstractNumId w:val="1"/>
  </w:num>
  <w:num w:numId="10">
    <w:abstractNumId w:val="2"/>
  </w:num>
  <w:num w:numId="11">
    <w:abstractNumId w:val="11"/>
  </w:num>
  <w:num w:numId="12">
    <w:abstractNumId w:val="6"/>
  </w:num>
  <w:num w:numId="13">
    <w:abstractNumId w:val="8"/>
  </w:num>
  <w:num w:numId="14">
    <w:abstractNumId w:val="4"/>
  </w:num>
  <w:num w:numId="15">
    <w:abstractNumId w:val="5"/>
  </w:num>
  <w:num w:numId="16">
    <w:abstractNumId w:val="13"/>
  </w:num>
  <w:num w:numId="17">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0"/>
  </w:num>
  <w:num w:numId="2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134"/>
  <w:hyphenationZone w:val="425"/>
  <w:noPunctuationKerning/>
  <w:characterSpacingControl w:val="doNotCompress"/>
  <w:footnotePr>
    <w:numRestart w:val="eachPage"/>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7066"/>
    <w:rsid w:val="00041A94"/>
    <w:rsid w:val="00045919"/>
    <w:rsid w:val="0007288D"/>
    <w:rsid w:val="00093BF7"/>
    <w:rsid w:val="000961E9"/>
    <w:rsid w:val="000B5528"/>
    <w:rsid w:val="0012125A"/>
    <w:rsid w:val="00163BE6"/>
    <w:rsid w:val="00186F61"/>
    <w:rsid w:val="001A0EF7"/>
    <w:rsid w:val="001A453C"/>
    <w:rsid w:val="001D7E63"/>
    <w:rsid w:val="001E3377"/>
    <w:rsid w:val="001F0DBC"/>
    <w:rsid w:val="001F17EB"/>
    <w:rsid w:val="00214A4E"/>
    <w:rsid w:val="00214DC8"/>
    <w:rsid w:val="00223FAD"/>
    <w:rsid w:val="00243D00"/>
    <w:rsid w:val="00276A76"/>
    <w:rsid w:val="00286BE1"/>
    <w:rsid w:val="002F5C65"/>
    <w:rsid w:val="00304C1B"/>
    <w:rsid w:val="003209D0"/>
    <w:rsid w:val="003410AC"/>
    <w:rsid w:val="00357747"/>
    <w:rsid w:val="003B5706"/>
    <w:rsid w:val="003D226B"/>
    <w:rsid w:val="004131F1"/>
    <w:rsid w:val="00416B34"/>
    <w:rsid w:val="004606D0"/>
    <w:rsid w:val="004939E9"/>
    <w:rsid w:val="004A59FA"/>
    <w:rsid w:val="004B7939"/>
    <w:rsid w:val="00507366"/>
    <w:rsid w:val="005A072E"/>
    <w:rsid w:val="005C5668"/>
    <w:rsid w:val="005F444E"/>
    <w:rsid w:val="00614528"/>
    <w:rsid w:val="00642EBB"/>
    <w:rsid w:val="00687294"/>
    <w:rsid w:val="006B4293"/>
    <w:rsid w:val="00795D9B"/>
    <w:rsid w:val="007C6272"/>
    <w:rsid w:val="007D7066"/>
    <w:rsid w:val="007E0CA0"/>
    <w:rsid w:val="00801925"/>
    <w:rsid w:val="00804C4C"/>
    <w:rsid w:val="00833C79"/>
    <w:rsid w:val="00885137"/>
    <w:rsid w:val="008918FB"/>
    <w:rsid w:val="008A7EC1"/>
    <w:rsid w:val="008D44FD"/>
    <w:rsid w:val="008E2FF4"/>
    <w:rsid w:val="009B3FC7"/>
    <w:rsid w:val="009C242A"/>
    <w:rsid w:val="009C588E"/>
    <w:rsid w:val="009E72D9"/>
    <w:rsid w:val="00A579B9"/>
    <w:rsid w:val="00A766B7"/>
    <w:rsid w:val="00A93AC8"/>
    <w:rsid w:val="00AA3D45"/>
    <w:rsid w:val="00AC401F"/>
    <w:rsid w:val="00AE5CE4"/>
    <w:rsid w:val="00BC344B"/>
    <w:rsid w:val="00C412BC"/>
    <w:rsid w:val="00C469D1"/>
    <w:rsid w:val="00C62953"/>
    <w:rsid w:val="00CB5A4C"/>
    <w:rsid w:val="00CF154A"/>
    <w:rsid w:val="00D43CFB"/>
    <w:rsid w:val="00D55E42"/>
    <w:rsid w:val="00D7229E"/>
    <w:rsid w:val="00D75AF4"/>
    <w:rsid w:val="00DA1E6E"/>
    <w:rsid w:val="00DA3DB2"/>
    <w:rsid w:val="00DB3D52"/>
    <w:rsid w:val="00E16607"/>
    <w:rsid w:val="00E32850"/>
    <w:rsid w:val="00E5282A"/>
    <w:rsid w:val="00E61FD1"/>
    <w:rsid w:val="00EA16AB"/>
    <w:rsid w:val="00EC052F"/>
    <w:rsid w:val="00EE14EF"/>
    <w:rsid w:val="00F256E0"/>
    <w:rsid w:val="00F35FB1"/>
    <w:rsid w:val="00F65B36"/>
    <w:rsid w:val="00F83BBC"/>
    <w:rsid w:val="00FA07F2"/>
    <w:rsid w:val="00FE0A7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5E508746-5E2D-4181-A763-E446A9F7B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E5CE4"/>
    <w:pPr>
      <w:jc w:val="both"/>
    </w:pPr>
    <w:rPr>
      <w:sz w:val="24"/>
      <w:szCs w:val="20"/>
    </w:rPr>
  </w:style>
  <w:style w:type="paragraph" w:styleId="Cmsor1">
    <w:name w:val="heading 1"/>
    <w:aliases w:val="CMG H1,Head1,Heading apps,Class Heading,H1,h1,heading1,h1 chapter heading,Első számozott szint,Szint_1,1. számozott szint,1. számozott,(Chapter),left I2,L1,l1"/>
    <w:basedOn w:val="Norml"/>
    <w:next w:val="Norml"/>
    <w:link w:val="Cmsor1Char"/>
    <w:uiPriority w:val="99"/>
    <w:qFormat/>
    <w:rsid w:val="00AE5CE4"/>
    <w:pPr>
      <w:keepNext/>
      <w:spacing w:before="480" w:after="480" w:line="360" w:lineRule="auto"/>
      <w:jc w:val="center"/>
      <w:outlineLvl w:val="0"/>
    </w:pPr>
    <w:rPr>
      <w:rFonts w:ascii="Times New Roman félkövér" w:hAnsi="Times New Roman félkövér"/>
      <w:b/>
      <w:caps/>
      <w:kern w:val="28"/>
      <w:sz w:val="36"/>
      <w:lang w:val="en-US"/>
    </w:rPr>
  </w:style>
  <w:style w:type="paragraph" w:styleId="Cmsor2">
    <w:name w:val="heading 2"/>
    <w:aliases w:val="H2,h2,Heading 2 Hidden,Proposal,2,Level 2 Heading,Numbered indent 2,ni2,Hanging 2 Indent,numbered indent 2,exercise,Heading 2 substyle,H2normal full,h2 main heading,B Sub/Bold,hanging indent lvl 2,hd2,Activity,head2,head21,head22"/>
    <w:basedOn w:val="Norml"/>
    <w:next w:val="Norml"/>
    <w:link w:val="Cmsor2Char1"/>
    <w:uiPriority w:val="99"/>
    <w:qFormat/>
    <w:rsid w:val="00AE5CE4"/>
    <w:pPr>
      <w:keepNext/>
      <w:spacing w:before="240" w:after="240"/>
      <w:outlineLvl w:val="1"/>
    </w:pPr>
    <w:rPr>
      <w:w w:val="150"/>
      <w:sz w:val="26"/>
    </w:rPr>
  </w:style>
  <w:style w:type="paragraph" w:styleId="Cmsor3">
    <w:name w:val="heading 3"/>
    <w:aliases w:val="H3,h3,Címsor 3-1,h3 sub heading,3,sub-sub,Level 3,Minor1,1.2.3.,heading3,CMG H3,C Sub-Sub/Italic,h31,h32,h33,h311,h34,h312,h35,h313,h36,h37,h314,h38,h39,h310,h315,h321,h331,h3111,h341,h3121,h351,h3131,h361,h371,h3141,h381,h391,Cím 3"/>
    <w:basedOn w:val="Norml"/>
    <w:next w:val="Norml"/>
    <w:link w:val="Cmsor3Char"/>
    <w:uiPriority w:val="99"/>
    <w:qFormat/>
    <w:rsid w:val="00AE5CE4"/>
    <w:pPr>
      <w:keepNext/>
      <w:jc w:val="left"/>
      <w:outlineLvl w:val="2"/>
    </w:pPr>
    <w:rPr>
      <w:b/>
    </w:rPr>
  </w:style>
  <w:style w:type="paragraph" w:styleId="Cmsor4">
    <w:name w:val="heading 4"/>
    <w:aliases w:val="h4,Fej 1,h4 sub sub heading,Cím 4,H4,Propos,Negyedik számozott szint,4. számozott szint,4. számozott,(Paragraph L3),Head4,4,4th level,a.,Headline4,dash,Map Title,Level 2 - a,Okean4,Okean_NFU,hd4"/>
    <w:basedOn w:val="Norml"/>
    <w:next w:val="Norml"/>
    <w:link w:val="Cmsor4Char"/>
    <w:uiPriority w:val="99"/>
    <w:qFormat/>
    <w:rsid w:val="00AE5CE4"/>
    <w:pPr>
      <w:keepNext/>
      <w:spacing w:line="360" w:lineRule="auto"/>
      <w:jc w:val="center"/>
      <w:outlineLvl w:val="3"/>
    </w:pPr>
    <w:rPr>
      <w:b/>
      <w:bCs/>
      <w:sz w:val="32"/>
    </w:rPr>
  </w:style>
  <w:style w:type="paragraph" w:styleId="Cmsor5">
    <w:name w:val="heading 5"/>
    <w:basedOn w:val="Norml"/>
    <w:next w:val="Norml"/>
    <w:link w:val="Cmsor5Char"/>
    <w:uiPriority w:val="99"/>
    <w:qFormat/>
    <w:rsid w:val="00AE5CE4"/>
    <w:pPr>
      <w:keepNext/>
      <w:spacing w:line="360" w:lineRule="auto"/>
      <w:jc w:val="center"/>
      <w:outlineLvl w:val="4"/>
    </w:pPr>
    <w:rPr>
      <w:smallCaps/>
      <w:w w:val="150"/>
      <w:sz w:val="42"/>
    </w:rPr>
  </w:style>
  <w:style w:type="paragraph" w:styleId="Cmsor6">
    <w:name w:val="heading 6"/>
    <w:basedOn w:val="Norml"/>
    <w:next w:val="Norml"/>
    <w:link w:val="Cmsor6Char"/>
    <w:uiPriority w:val="99"/>
    <w:qFormat/>
    <w:rsid w:val="00AE5CE4"/>
    <w:pPr>
      <w:keepNext/>
      <w:jc w:val="center"/>
      <w:outlineLvl w:val="5"/>
    </w:pPr>
    <w:rPr>
      <w:b/>
      <w:bCs/>
      <w:smallCaps/>
      <w:spacing w:val="20"/>
      <w:sz w:val="22"/>
    </w:rPr>
  </w:style>
  <w:style w:type="paragraph" w:styleId="Cmsor7">
    <w:name w:val="heading 7"/>
    <w:aliases w:val="Okean7"/>
    <w:basedOn w:val="Norml"/>
    <w:next w:val="Norml"/>
    <w:link w:val="Cmsor7Char1"/>
    <w:uiPriority w:val="99"/>
    <w:qFormat/>
    <w:rsid w:val="00AE5CE4"/>
    <w:pPr>
      <w:keepNext/>
      <w:spacing w:line="360" w:lineRule="auto"/>
      <w:jc w:val="center"/>
      <w:outlineLvl w:val="6"/>
    </w:pPr>
    <w:rPr>
      <w:b/>
      <w:bCs/>
      <w:smallCaps/>
      <w:w w:val="150"/>
    </w:rPr>
  </w:style>
  <w:style w:type="paragraph" w:styleId="Cmsor8">
    <w:name w:val="heading 8"/>
    <w:basedOn w:val="Norml"/>
    <w:next w:val="Norml"/>
    <w:link w:val="Cmsor8Char"/>
    <w:uiPriority w:val="99"/>
    <w:qFormat/>
    <w:rsid w:val="00AE5CE4"/>
    <w:pPr>
      <w:keepNext/>
      <w:jc w:val="center"/>
      <w:outlineLvl w:val="7"/>
    </w:pPr>
    <w:rPr>
      <w:rFonts w:ascii="Times New Roman félkövér" w:hAnsi="Times New Roman félkövér"/>
      <w:b/>
      <w:bCs/>
      <w:sz w:val="28"/>
    </w:rPr>
  </w:style>
  <w:style w:type="paragraph" w:styleId="Cmsor9">
    <w:name w:val="heading 9"/>
    <w:basedOn w:val="Norml"/>
    <w:next w:val="Norml"/>
    <w:link w:val="Cmsor9Char"/>
    <w:uiPriority w:val="99"/>
    <w:qFormat/>
    <w:rsid w:val="00AE5CE4"/>
    <w:pPr>
      <w:keepNext/>
      <w:ind w:left="540"/>
      <w:outlineLvl w:val="8"/>
    </w:pPr>
    <w:rPr>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Heading1Char">
    <w:name w:val="Heading 1 Char"/>
    <w:aliases w:val="CMG H1 Char,Head1 Char,Heading apps Char,Class Heading Char,H1 Char,h1 Char,heading1 Char,h1 chapter heading Char,Első számozott szint Char,Szint_1 Char,1. számozott szint Char,1. számozott Char,(Chapter) Char,left I2 Char,L1 Char,l1 Char"/>
    <w:basedOn w:val="Bekezdsalapbettpusa"/>
    <w:uiPriority w:val="9"/>
    <w:rsid w:val="00ED68FE"/>
    <w:rPr>
      <w:rFonts w:asciiTheme="majorHAnsi" w:eastAsiaTheme="majorEastAsia" w:hAnsiTheme="majorHAnsi" w:cstheme="majorBidi"/>
      <w:b/>
      <w:bCs/>
      <w:kern w:val="32"/>
      <w:sz w:val="32"/>
      <w:szCs w:val="32"/>
    </w:rPr>
  </w:style>
  <w:style w:type="character" w:customStyle="1" w:styleId="Cmsor2Char1">
    <w:name w:val="Címsor 2 Char1"/>
    <w:aliases w:val="H2 Char,h2 Char,Heading 2 Hidden Char,Proposal Char,2 Char,Level 2 Heading Char,Numbered indent 2 Char,ni2 Char,Hanging 2 Indent Char,numbered indent 2 Char,exercise Char,Heading 2 substyle Char,H2normal full Char,h2 main heading Char"/>
    <w:basedOn w:val="Bekezdsalapbettpusa"/>
    <w:link w:val="Cmsor2"/>
    <w:uiPriority w:val="99"/>
    <w:semiHidden/>
    <w:locked/>
    <w:rPr>
      <w:rFonts w:ascii="Cambria" w:hAnsi="Cambria" w:cs="Times New Roman"/>
      <w:b/>
      <w:bCs/>
      <w:i/>
      <w:iCs/>
      <w:sz w:val="28"/>
      <w:szCs w:val="28"/>
    </w:rPr>
  </w:style>
  <w:style w:type="character" w:customStyle="1" w:styleId="Cmsor3Char">
    <w:name w:val="Címsor 3 Char"/>
    <w:aliases w:val="H3 Char,h3 Char,Címsor 3-1 Char,h3 sub heading Char,3 Char,sub-sub Char,Level 3 Char,Minor1 Char,1.2.3. Char,heading3 Char,CMG H3 Char,C Sub-Sub/Italic Char,h31 Char,h32 Char,h33 Char,h311 Char,h34 Char,h312 Char,h35 Char,h313 Char"/>
    <w:basedOn w:val="Bekezdsalapbettpusa"/>
    <w:link w:val="Cmsor3"/>
    <w:uiPriority w:val="99"/>
    <w:semiHidden/>
    <w:locked/>
    <w:rPr>
      <w:rFonts w:ascii="Cambria" w:hAnsi="Cambria" w:cs="Times New Roman"/>
      <w:b/>
      <w:bCs/>
      <w:sz w:val="26"/>
      <w:szCs w:val="26"/>
    </w:rPr>
  </w:style>
  <w:style w:type="character" w:customStyle="1" w:styleId="Cmsor4Char">
    <w:name w:val="Címsor 4 Char"/>
    <w:aliases w:val="h4 Char,Fej 1 Char,h4 sub sub heading Char,Cím 4 Char,H4 Char,Propos Char,Negyedik számozott szint Char,4. számozott szint Char,4. számozott Char,(Paragraph L3) Char,Head4 Char,4 Char,4th level Char,a. Char,Headline4 Char,dash Char"/>
    <w:basedOn w:val="Bekezdsalapbettpusa"/>
    <w:link w:val="Cmsor4"/>
    <w:uiPriority w:val="99"/>
    <w:semiHidden/>
    <w:locked/>
    <w:rPr>
      <w:rFonts w:ascii="Calibri" w:hAnsi="Calibri" w:cs="Times New Roman"/>
      <w:b/>
      <w:bCs/>
      <w:sz w:val="28"/>
      <w:szCs w:val="28"/>
    </w:rPr>
  </w:style>
  <w:style w:type="character" w:customStyle="1" w:styleId="Cmsor5Char">
    <w:name w:val="Címsor 5 Char"/>
    <w:basedOn w:val="Bekezdsalapbettpusa"/>
    <w:link w:val="Cmsor5"/>
    <w:uiPriority w:val="99"/>
    <w:semiHidden/>
    <w:locked/>
    <w:rPr>
      <w:rFonts w:ascii="Calibri" w:hAnsi="Calibri" w:cs="Times New Roman"/>
      <w:b/>
      <w:bCs/>
      <w:i/>
      <w:iCs/>
      <w:sz w:val="26"/>
      <w:szCs w:val="26"/>
    </w:rPr>
  </w:style>
  <w:style w:type="character" w:customStyle="1" w:styleId="Cmsor6Char">
    <w:name w:val="Címsor 6 Char"/>
    <w:basedOn w:val="Bekezdsalapbettpusa"/>
    <w:link w:val="Cmsor6"/>
    <w:uiPriority w:val="99"/>
    <w:semiHidden/>
    <w:locked/>
    <w:rPr>
      <w:rFonts w:ascii="Calibri" w:hAnsi="Calibri" w:cs="Times New Roman"/>
      <w:b/>
      <w:bCs/>
    </w:rPr>
  </w:style>
  <w:style w:type="character" w:customStyle="1" w:styleId="Cmsor7Char1">
    <w:name w:val="Címsor 7 Char1"/>
    <w:aliases w:val="Okean7 Char"/>
    <w:basedOn w:val="Bekezdsalapbettpusa"/>
    <w:link w:val="Cmsor7"/>
    <w:uiPriority w:val="99"/>
    <w:semiHidden/>
    <w:locked/>
    <w:rPr>
      <w:rFonts w:ascii="Calibri" w:hAnsi="Calibri" w:cs="Times New Roman"/>
      <w:sz w:val="24"/>
      <w:szCs w:val="24"/>
    </w:rPr>
  </w:style>
  <w:style w:type="character" w:customStyle="1" w:styleId="Cmsor8Char">
    <w:name w:val="Címsor 8 Char"/>
    <w:basedOn w:val="Bekezdsalapbettpusa"/>
    <w:link w:val="Cmsor8"/>
    <w:uiPriority w:val="99"/>
    <w:semiHidden/>
    <w:locked/>
    <w:rPr>
      <w:rFonts w:ascii="Calibri" w:hAnsi="Calibri" w:cs="Times New Roman"/>
      <w:i/>
      <w:iCs/>
      <w:sz w:val="24"/>
      <w:szCs w:val="24"/>
    </w:rPr>
  </w:style>
  <w:style w:type="character" w:customStyle="1" w:styleId="Cmsor9Char">
    <w:name w:val="Címsor 9 Char"/>
    <w:basedOn w:val="Bekezdsalapbettpusa"/>
    <w:link w:val="Cmsor9"/>
    <w:uiPriority w:val="99"/>
    <w:semiHidden/>
    <w:locked/>
    <w:rPr>
      <w:rFonts w:ascii="Cambria" w:hAnsi="Cambria" w:cs="Times New Roman"/>
    </w:rPr>
  </w:style>
  <w:style w:type="paragraph" w:styleId="Buborkszveg">
    <w:name w:val="Balloon Text"/>
    <w:basedOn w:val="Norml"/>
    <w:link w:val="BuborkszvegChar1"/>
    <w:uiPriority w:val="99"/>
    <w:semiHidden/>
    <w:rsid w:val="00AE5CE4"/>
    <w:rPr>
      <w:rFonts w:ascii="Tahoma" w:hAnsi="Tahoma" w:cs="Tahoma"/>
      <w:sz w:val="16"/>
      <w:szCs w:val="16"/>
    </w:rPr>
  </w:style>
  <w:style w:type="character" w:customStyle="1" w:styleId="BuborkszvegChar1">
    <w:name w:val="Buborékszöveg Char1"/>
    <w:basedOn w:val="Bekezdsalapbettpusa"/>
    <w:link w:val="Buborkszveg"/>
    <w:uiPriority w:val="99"/>
    <w:semiHidden/>
    <w:locked/>
    <w:rPr>
      <w:rFonts w:cs="Times New Roman"/>
      <w:sz w:val="2"/>
    </w:rPr>
  </w:style>
  <w:style w:type="character" w:customStyle="1" w:styleId="Cmsor1Char">
    <w:name w:val="Címsor 1 Char"/>
    <w:aliases w:val="CMG H1 Char1,Head1 Char1,Heading apps Char1,Class Heading Char1,H1 Char1,h1 Char1,heading1 Char1,h1 chapter heading Char1,Első számozott szint Char1,Szint_1 Char1,1. számozott szint Char1,1. számozott Char1,(Chapter) Char1,left I2 Char1"/>
    <w:basedOn w:val="Bekezdsalapbettpusa"/>
    <w:link w:val="Cmsor1"/>
    <w:uiPriority w:val="99"/>
    <w:locked/>
    <w:rPr>
      <w:rFonts w:ascii="Cambria" w:hAnsi="Cambria" w:cs="Times New Roman"/>
      <w:b/>
      <w:bCs/>
      <w:kern w:val="32"/>
      <w:sz w:val="32"/>
      <w:szCs w:val="32"/>
    </w:rPr>
  </w:style>
  <w:style w:type="paragraph" w:styleId="llb">
    <w:name w:val="footer"/>
    <w:aliases w:val="Footer1"/>
    <w:basedOn w:val="Norml"/>
    <w:link w:val="llbChar1"/>
    <w:uiPriority w:val="99"/>
    <w:rsid w:val="00AE5CE4"/>
    <w:pPr>
      <w:tabs>
        <w:tab w:val="center" w:pos="4536"/>
        <w:tab w:val="right" w:pos="9072"/>
      </w:tabs>
    </w:pPr>
  </w:style>
  <w:style w:type="character" w:customStyle="1" w:styleId="llbChar1">
    <w:name w:val="Élőláb Char1"/>
    <w:aliases w:val="Footer1 Char"/>
    <w:basedOn w:val="Bekezdsalapbettpusa"/>
    <w:link w:val="llb"/>
    <w:uiPriority w:val="99"/>
    <w:semiHidden/>
    <w:locked/>
    <w:rPr>
      <w:rFonts w:cs="Times New Roman"/>
      <w:sz w:val="20"/>
      <w:szCs w:val="20"/>
    </w:rPr>
  </w:style>
  <w:style w:type="character" w:styleId="Oldalszm">
    <w:name w:val="page number"/>
    <w:basedOn w:val="Bekezdsalapbettpusa"/>
    <w:uiPriority w:val="99"/>
    <w:semiHidden/>
    <w:rsid w:val="00AE5CE4"/>
    <w:rPr>
      <w:rFonts w:cs="Times New Roman"/>
    </w:rPr>
  </w:style>
  <w:style w:type="paragraph" w:styleId="lfej">
    <w:name w:val="header"/>
    <w:aliases w:val="Header1,ƒl?fej,Header1 Char Char Char,Header1 Char,Header1 Char Char,Élőfej Char Char,ƒl?fej Char Char,Draft Char Char,Header1 Char1 Char,ƒl?fej Char1 Char,Draft"/>
    <w:basedOn w:val="Norml"/>
    <w:link w:val="lfejChar1"/>
    <w:uiPriority w:val="99"/>
    <w:rsid w:val="00AE5CE4"/>
    <w:pPr>
      <w:tabs>
        <w:tab w:val="center" w:pos="4536"/>
        <w:tab w:val="right" w:pos="9072"/>
      </w:tabs>
    </w:pPr>
  </w:style>
  <w:style w:type="character" w:customStyle="1" w:styleId="lfejChar1">
    <w:name w:val="Élőfej Char1"/>
    <w:aliases w:val="Header1 Char1,ƒl?fej Char,Header1 Char Char Char Char,Header1 Char Char1,Header1 Char Char Char1,Élőfej Char Char Char,ƒl?fej Char Char Char,Draft Char Char Char,Header1 Char1 Char Char,ƒl?fej Char1 Char Char,Draft Char"/>
    <w:basedOn w:val="Bekezdsalapbettpusa"/>
    <w:link w:val="lfej"/>
    <w:uiPriority w:val="99"/>
    <w:semiHidden/>
    <w:locked/>
    <w:rPr>
      <w:rFonts w:cs="Times New Roman"/>
      <w:sz w:val="20"/>
      <w:szCs w:val="20"/>
    </w:rPr>
  </w:style>
  <w:style w:type="paragraph" w:styleId="TJ1">
    <w:name w:val="toc 1"/>
    <w:basedOn w:val="Norml"/>
    <w:next w:val="Norml"/>
    <w:autoRedefine/>
    <w:uiPriority w:val="99"/>
    <w:semiHidden/>
    <w:rsid w:val="00AE5CE4"/>
    <w:pPr>
      <w:tabs>
        <w:tab w:val="right" w:leader="dot" w:pos="9072"/>
        <w:tab w:val="right" w:leader="dot" w:pos="9630"/>
      </w:tabs>
      <w:spacing w:before="120"/>
      <w:ind w:right="1701"/>
    </w:pPr>
    <w:rPr>
      <w:noProof/>
      <w:szCs w:val="30"/>
    </w:rPr>
  </w:style>
  <w:style w:type="paragraph" w:styleId="TJ2">
    <w:name w:val="toc 2"/>
    <w:basedOn w:val="Norml"/>
    <w:next w:val="Norml"/>
    <w:autoRedefine/>
    <w:uiPriority w:val="99"/>
    <w:semiHidden/>
    <w:rsid w:val="00AE5CE4"/>
    <w:pPr>
      <w:spacing w:before="120"/>
      <w:ind w:left="238"/>
    </w:pPr>
  </w:style>
  <w:style w:type="paragraph" w:styleId="TJ3">
    <w:name w:val="toc 3"/>
    <w:basedOn w:val="Norml"/>
    <w:next w:val="Norml"/>
    <w:autoRedefine/>
    <w:uiPriority w:val="99"/>
    <w:semiHidden/>
    <w:rsid w:val="00AE5CE4"/>
    <w:pPr>
      <w:tabs>
        <w:tab w:val="left" w:pos="1200"/>
        <w:tab w:val="right" w:leader="dot" w:pos="9060"/>
      </w:tabs>
      <w:spacing w:line="288" w:lineRule="auto"/>
      <w:ind w:left="482"/>
    </w:pPr>
    <w:rPr>
      <w:noProof/>
    </w:rPr>
  </w:style>
  <w:style w:type="paragraph" w:styleId="Szvegtrzsbehzssal2">
    <w:name w:val="Body Text Indent 2"/>
    <w:basedOn w:val="Norml"/>
    <w:link w:val="Szvegtrzsbehzssal2Char1"/>
    <w:uiPriority w:val="99"/>
    <w:semiHidden/>
    <w:rsid w:val="00AE5CE4"/>
    <w:pPr>
      <w:tabs>
        <w:tab w:val="right" w:leader="underscore" w:pos="9072"/>
      </w:tabs>
      <w:spacing w:after="120"/>
      <w:ind w:left="432"/>
    </w:pPr>
    <w:rPr>
      <w:rFonts w:ascii="TimesNewRoman" w:eastAsia="TimesNewRoman"/>
      <w:szCs w:val="19"/>
    </w:rPr>
  </w:style>
  <w:style w:type="character" w:customStyle="1" w:styleId="Szvegtrzsbehzssal2Char1">
    <w:name w:val="Szövegtörzs behúzással 2 Char1"/>
    <w:basedOn w:val="Bekezdsalapbettpusa"/>
    <w:link w:val="Szvegtrzsbehzssal2"/>
    <w:uiPriority w:val="99"/>
    <w:semiHidden/>
    <w:locked/>
    <w:rPr>
      <w:rFonts w:cs="Times New Roman"/>
      <w:sz w:val="20"/>
      <w:szCs w:val="20"/>
    </w:rPr>
  </w:style>
  <w:style w:type="character" w:styleId="Lbjegyzet-hivatkozs">
    <w:name w:val="footnote reference"/>
    <w:aliases w:val="Footnote symbol,BVI fnr,Times 10 Point,Exposant 3 Point,Footnote Reference Number"/>
    <w:basedOn w:val="Bekezdsalapbettpusa"/>
    <w:uiPriority w:val="99"/>
    <w:semiHidden/>
    <w:rsid w:val="00AE5CE4"/>
    <w:rPr>
      <w:rFonts w:cs="Times New Roman"/>
      <w:vertAlign w:val="superscript"/>
    </w:rPr>
  </w:style>
  <w:style w:type="paragraph" w:customStyle="1" w:styleId="Rub3">
    <w:name w:val="Rub3"/>
    <w:basedOn w:val="Norml"/>
    <w:next w:val="Norml"/>
    <w:uiPriority w:val="99"/>
    <w:rsid w:val="00AE5CE4"/>
    <w:pPr>
      <w:tabs>
        <w:tab w:val="left" w:pos="709"/>
      </w:tabs>
    </w:pPr>
    <w:rPr>
      <w:b/>
      <w:i/>
      <w:sz w:val="20"/>
      <w:lang w:val="en-GB"/>
    </w:rPr>
  </w:style>
  <w:style w:type="paragraph" w:styleId="Cm">
    <w:name w:val="Title"/>
    <w:basedOn w:val="Norml"/>
    <w:link w:val="CmChar"/>
    <w:uiPriority w:val="99"/>
    <w:qFormat/>
    <w:rsid w:val="0007288D"/>
    <w:pPr>
      <w:spacing w:before="360" w:after="120" w:line="360" w:lineRule="auto"/>
      <w:jc w:val="center"/>
    </w:pPr>
    <w:rPr>
      <w:rFonts w:ascii="Times New Roman félkövér" w:hAnsi="Times New Roman félkövér"/>
      <w:b/>
      <w:smallCaps/>
      <w:sz w:val="32"/>
      <w:szCs w:val="32"/>
    </w:rPr>
  </w:style>
  <w:style w:type="character" w:customStyle="1" w:styleId="CmChar">
    <w:name w:val="Cím Char"/>
    <w:basedOn w:val="Bekezdsalapbettpusa"/>
    <w:link w:val="Cm"/>
    <w:uiPriority w:val="99"/>
    <w:locked/>
    <w:rPr>
      <w:rFonts w:ascii="Cambria" w:hAnsi="Cambria" w:cs="Times New Roman"/>
      <w:b/>
      <w:bCs/>
      <w:kern w:val="28"/>
      <w:sz w:val="32"/>
      <w:szCs w:val="32"/>
    </w:rPr>
  </w:style>
  <w:style w:type="paragraph" w:styleId="Szvegtrzs">
    <w:name w:val="Body Text"/>
    <w:aliases w:val="body text,Szövegtörzs1,contents,Body,block style,Standard paragraph,b,Body Text Char Char,Body Text Char Char Char,Body Text Char Char Char Char,Body Text Char Char Char Char Char Char Char Char Char Char Char Char Char Char Char,normabeh"/>
    <w:basedOn w:val="Norml"/>
    <w:link w:val="SzvegtrzsChar1"/>
    <w:uiPriority w:val="99"/>
    <w:semiHidden/>
    <w:rsid w:val="00AE5CE4"/>
    <w:pPr>
      <w:jc w:val="left"/>
    </w:pPr>
  </w:style>
  <w:style w:type="character" w:customStyle="1" w:styleId="SzvegtrzsChar1">
    <w:name w:val="Szövegtörzs Char1"/>
    <w:aliases w:val="body text Char,Szövegtörzs1 Char,contents Char,Body Char,block style Char,Standard paragraph Char,b Char,Body Text Char Char Char1,Body Text Char Char Char Char1,Body Text Char Char Char Char Char,normabeh Char"/>
    <w:basedOn w:val="Bekezdsalapbettpusa"/>
    <w:link w:val="Szvegtrzs"/>
    <w:uiPriority w:val="99"/>
    <w:semiHidden/>
    <w:locked/>
    <w:rPr>
      <w:rFonts w:cs="Times New Roman"/>
      <w:sz w:val="20"/>
      <w:szCs w:val="20"/>
    </w:rPr>
  </w:style>
  <w:style w:type="paragraph" w:styleId="Szvegtrzsbehzssal">
    <w:name w:val="Body Text Indent"/>
    <w:aliases w:val="Szövegtörzs kiemeléssel"/>
    <w:basedOn w:val="Norml"/>
    <w:link w:val="SzvegtrzsbehzssalChar"/>
    <w:uiPriority w:val="99"/>
    <w:semiHidden/>
    <w:rsid w:val="00AE5CE4"/>
    <w:pPr>
      <w:ind w:left="6480" w:firstLine="708"/>
    </w:pPr>
  </w:style>
  <w:style w:type="character" w:customStyle="1" w:styleId="SzvegtrzsbehzssalChar">
    <w:name w:val="Szövegtörzs behúzással Char"/>
    <w:aliases w:val="Szövegtörzs kiemeléssel Char"/>
    <w:basedOn w:val="Bekezdsalapbettpusa"/>
    <w:link w:val="Szvegtrzsbehzssal"/>
    <w:uiPriority w:val="99"/>
    <w:semiHidden/>
    <w:locked/>
    <w:rPr>
      <w:rFonts w:cs="Times New Roman"/>
      <w:sz w:val="20"/>
      <w:szCs w:val="20"/>
    </w:rPr>
  </w:style>
  <w:style w:type="paragraph" w:styleId="Lbjegyzetszveg">
    <w:name w:val="footnote text"/>
    <w:aliases w:val="Lábjegyzetszöveg Char,Lábjegyzetszöveg Char1 Char,Lábjegyzetszöveg Char Char Char,Footnote Char Char Char,Char1 Char Char Char,Footnote Char1 Char,Char1 Char1 Char,Footnote Char,Char1 Char,Lábjegyzetszöveg Char1"/>
    <w:basedOn w:val="Norml"/>
    <w:link w:val="LbjegyzetszvegChar2"/>
    <w:uiPriority w:val="99"/>
    <w:semiHidden/>
    <w:rsid w:val="00AE5CE4"/>
    <w:pPr>
      <w:jc w:val="left"/>
    </w:pPr>
    <w:rPr>
      <w:sz w:val="20"/>
    </w:rPr>
  </w:style>
  <w:style w:type="character" w:customStyle="1" w:styleId="LbjegyzetszvegChar2">
    <w:name w:val="Lábjegyzetszöveg Char2"/>
    <w:aliases w:val="Lábjegyzetszöveg Char Char,Lábjegyzetszöveg Char1 Char Char,Lábjegyzetszöveg Char Char Char Char,Footnote Char Char Char Char,Char1 Char Char Char Char,Footnote Char1 Char Char,Char1 Char1 Char Char,Footnote Char Char"/>
    <w:basedOn w:val="Bekezdsalapbettpusa"/>
    <w:link w:val="Lbjegyzetszveg"/>
    <w:uiPriority w:val="99"/>
    <w:semiHidden/>
    <w:locked/>
    <w:rPr>
      <w:rFonts w:cs="Times New Roman"/>
      <w:sz w:val="20"/>
      <w:szCs w:val="20"/>
    </w:rPr>
  </w:style>
  <w:style w:type="paragraph" w:customStyle="1" w:styleId="Rub1">
    <w:name w:val="Rub1"/>
    <w:basedOn w:val="Norml"/>
    <w:uiPriority w:val="99"/>
    <w:rsid w:val="00AE5CE4"/>
    <w:pPr>
      <w:tabs>
        <w:tab w:val="left" w:pos="1276"/>
      </w:tabs>
    </w:pPr>
    <w:rPr>
      <w:b/>
      <w:smallCaps/>
      <w:sz w:val="20"/>
      <w:lang w:val="en-GB"/>
    </w:rPr>
  </w:style>
  <w:style w:type="paragraph" w:customStyle="1" w:styleId="ZU">
    <w:name w:val="Z_U"/>
    <w:basedOn w:val="Norml"/>
    <w:uiPriority w:val="99"/>
    <w:rsid w:val="00AE5CE4"/>
    <w:pPr>
      <w:jc w:val="left"/>
    </w:pPr>
    <w:rPr>
      <w:rFonts w:ascii="Arial" w:hAnsi="Arial"/>
      <w:b/>
      <w:sz w:val="16"/>
      <w:lang w:val="fr-FR"/>
    </w:rPr>
  </w:style>
  <w:style w:type="paragraph" w:customStyle="1" w:styleId="Rub2">
    <w:name w:val="Rub2"/>
    <w:basedOn w:val="Norml"/>
    <w:next w:val="Norml"/>
    <w:uiPriority w:val="99"/>
    <w:rsid w:val="00AE5CE4"/>
    <w:pPr>
      <w:tabs>
        <w:tab w:val="left" w:pos="709"/>
        <w:tab w:val="left" w:pos="5670"/>
        <w:tab w:val="left" w:pos="6663"/>
        <w:tab w:val="left" w:pos="7088"/>
      </w:tabs>
      <w:ind w:right="-596"/>
      <w:jc w:val="left"/>
    </w:pPr>
    <w:rPr>
      <w:smallCaps/>
      <w:sz w:val="20"/>
      <w:lang w:val="en-GB"/>
    </w:rPr>
  </w:style>
  <w:style w:type="paragraph" w:customStyle="1" w:styleId="Rub4">
    <w:name w:val="Rub4"/>
    <w:basedOn w:val="Norml"/>
    <w:next w:val="Norml"/>
    <w:uiPriority w:val="99"/>
    <w:rsid w:val="00AE5CE4"/>
    <w:pPr>
      <w:tabs>
        <w:tab w:val="left" w:pos="709"/>
      </w:tabs>
      <w:jc w:val="left"/>
    </w:pPr>
    <w:rPr>
      <w:b/>
      <w:i/>
      <w:sz w:val="20"/>
      <w:lang w:val="en-GB"/>
    </w:rPr>
  </w:style>
  <w:style w:type="paragraph" w:customStyle="1" w:styleId="NORMAL">
    <w:name w:val="NORMAL£"/>
    <w:basedOn w:val="Rub3"/>
    <w:uiPriority w:val="99"/>
    <w:rsid w:val="00AE5CE4"/>
    <w:pPr>
      <w:ind w:left="705" w:hanging="705"/>
    </w:pPr>
    <w:rPr>
      <w:i w:val="0"/>
    </w:rPr>
  </w:style>
  <w:style w:type="paragraph" w:styleId="Szvegtrzsbehzssal3">
    <w:name w:val="Body Text Indent 3"/>
    <w:basedOn w:val="Norml"/>
    <w:link w:val="Szvegtrzsbehzssal3Char1"/>
    <w:uiPriority w:val="99"/>
    <w:semiHidden/>
    <w:rsid w:val="00AE5CE4"/>
    <w:pPr>
      <w:tabs>
        <w:tab w:val="right" w:pos="360"/>
        <w:tab w:val="right" w:leader="underscore" w:pos="9072"/>
      </w:tabs>
      <w:spacing w:before="120" w:line="360" w:lineRule="auto"/>
      <w:ind w:left="1440"/>
    </w:pPr>
    <w:rPr>
      <w:szCs w:val="24"/>
    </w:rPr>
  </w:style>
  <w:style w:type="character" w:customStyle="1" w:styleId="Szvegtrzsbehzssal3Char1">
    <w:name w:val="Szövegtörzs behúzással 3 Char1"/>
    <w:basedOn w:val="Bekezdsalapbettpusa"/>
    <w:link w:val="Szvegtrzsbehzssal3"/>
    <w:uiPriority w:val="99"/>
    <w:semiHidden/>
    <w:locked/>
    <w:rPr>
      <w:rFonts w:cs="Times New Roman"/>
      <w:sz w:val="16"/>
      <w:szCs w:val="16"/>
    </w:rPr>
  </w:style>
  <w:style w:type="paragraph" w:styleId="Szvegtrzs2">
    <w:name w:val="Body Text 2"/>
    <w:basedOn w:val="Norml"/>
    <w:link w:val="Szvegtrzs2Char"/>
    <w:uiPriority w:val="99"/>
    <w:semiHidden/>
    <w:rsid w:val="00AE5CE4"/>
    <w:pPr>
      <w:ind w:right="-567"/>
      <w:jc w:val="left"/>
    </w:pPr>
    <w:rPr>
      <w:sz w:val="20"/>
      <w:szCs w:val="24"/>
    </w:rPr>
  </w:style>
  <w:style w:type="character" w:customStyle="1" w:styleId="Szvegtrzs2Char">
    <w:name w:val="Szövegtörzs 2 Char"/>
    <w:basedOn w:val="Bekezdsalapbettpusa"/>
    <w:link w:val="Szvegtrzs2"/>
    <w:uiPriority w:val="99"/>
    <w:semiHidden/>
    <w:locked/>
    <w:rPr>
      <w:rFonts w:cs="Times New Roman"/>
      <w:sz w:val="20"/>
      <w:szCs w:val="20"/>
    </w:rPr>
  </w:style>
  <w:style w:type="paragraph" w:styleId="Szvegtrzs3">
    <w:name w:val="Body Text 3"/>
    <w:basedOn w:val="Norml"/>
    <w:link w:val="Szvegtrzs3Char"/>
    <w:uiPriority w:val="99"/>
    <w:semiHidden/>
    <w:rsid w:val="00AE5CE4"/>
    <w:pPr>
      <w:tabs>
        <w:tab w:val="right" w:pos="360"/>
        <w:tab w:val="right" w:leader="underscore" w:pos="9072"/>
      </w:tabs>
      <w:spacing w:before="120" w:line="360" w:lineRule="auto"/>
    </w:pPr>
    <w:rPr>
      <w:szCs w:val="24"/>
    </w:rPr>
  </w:style>
  <w:style w:type="character" w:customStyle="1" w:styleId="Szvegtrzs3Char">
    <w:name w:val="Szövegtörzs 3 Char"/>
    <w:basedOn w:val="Bekezdsalapbettpusa"/>
    <w:link w:val="Szvegtrzs3"/>
    <w:uiPriority w:val="99"/>
    <w:semiHidden/>
    <w:locked/>
    <w:rPr>
      <w:rFonts w:cs="Times New Roman"/>
      <w:sz w:val="16"/>
      <w:szCs w:val="16"/>
    </w:rPr>
  </w:style>
  <w:style w:type="character" w:styleId="Hiperhivatkozs">
    <w:name w:val="Hyperlink"/>
    <w:basedOn w:val="Bekezdsalapbettpusa"/>
    <w:uiPriority w:val="99"/>
    <w:semiHidden/>
    <w:rsid w:val="00AE5CE4"/>
    <w:rPr>
      <w:rFonts w:cs="Times New Roman"/>
      <w:color w:val="0000FF"/>
      <w:u w:val="single"/>
    </w:rPr>
  </w:style>
  <w:style w:type="character" w:styleId="Mrltotthiperhivatkozs">
    <w:name w:val="FollowedHyperlink"/>
    <w:basedOn w:val="Bekezdsalapbettpusa"/>
    <w:uiPriority w:val="99"/>
    <w:semiHidden/>
    <w:rsid w:val="00AE5CE4"/>
    <w:rPr>
      <w:rFonts w:cs="Times New Roman"/>
      <w:color w:val="800080"/>
      <w:u w:val="single"/>
    </w:rPr>
  </w:style>
  <w:style w:type="paragraph" w:styleId="Szvegblokk">
    <w:name w:val="Block Text"/>
    <w:basedOn w:val="Norml"/>
    <w:uiPriority w:val="99"/>
    <w:semiHidden/>
    <w:rsid w:val="00AE5CE4"/>
    <w:pPr>
      <w:ind w:left="612" w:right="612"/>
    </w:pPr>
    <w:rPr>
      <w:sz w:val="26"/>
      <w:szCs w:val="26"/>
    </w:rPr>
  </w:style>
  <w:style w:type="paragraph" w:styleId="Kpalrs">
    <w:name w:val="caption"/>
    <w:basedOn w:val="Norml"/>
    <w:next w:val="Norml"/>
    <w:uiPriority w:val="99"/>
    <w:qFormat/>
    <w:rsid w:val="00AE5CE4"/>
    <w:pPr>
      <w:spacing w:after="360"/>
      <w:jc w:val="left"/>
    </w:pPr>
    <w:rPr>
      <w:b/>
      <w:szCs w:val="24"/>
      <w:lang w:eastAsia="en-GB"/>
    </w:rPr>
  </w:style>
  <w:style w:type="character" w:customStyle="1" w:styleId="Marker">
    <w:name w:val="Marker"/>
    <w:uiPriority w:val="99"/>
    <w:rsid w:val="00AE5CE4"/>
    <w:rPr>
      <w:color w:val="0000FF"/>
    </w:rPr>
  </w:style>
  <w:style w:type="character" w:styleId="Kiemels">
    <w:name w:val="Emphasis"/>
    <w:basedOn w:val="Bekezdsalapbettpusa"/>
    <w:uiPriority w:val="99"/>
    <w:qFormat/>
    <w:rsid w:val="00AE5CE4"/>
    <w:rPr>
      <w:rFonts w:cs="Times New Roman"/>
      <w:i/>
    </w:rPr>
  </w:style>
  <w:style w:type="character" w:styleId="Kiemels2">
    <w:name w:val="Strong"/>
    <w:basedOn w:val="Bekezdsalapbettpusa"/>
    <w:uiPriority w:val="99"/>
    <w:qFormat/>
    <w:rsid w:val="00AE5CE4"/>
    <w:rPr>
      <w:rFonts w:cs="Times New Roman"/>
      <w:b/>
    </w:rPr>
  </w:style>
  <w:style w:type="paragraph" w:customStyle="1" w:styleId="Stlus1">
    <w:name w:val="Stílus1"/>
    <w:basedOn w:val="Norml"/>
    <w:uiPriority w:val="99"/>
    <w:rsid w:val="00AE5CE4"/>
    <w:pPr>
      <w:suppressAutoHyphens/>
    </w:pPr>
    <w:rPr>
      <w:rFonts w:ascii="Tahoma" w:hAnsi="Tahoma"/>
      <w:sz w:val="26"/>
      <w:szCs w:val="24"/>
      <w:lang w:eastAsia="ar-SA"/>
    </w:rPr>
  </w:style>
  <w:style w:type="paragraph" w:customStyle="1" w:styleId="Kerettartalom">
    <w:name w:val="Kerettartalom"/>
    <w:basedOn w:val="Szvegtrzs"/>
    <w:uiPriority w:val="99"/>
    <w:rsid w:val="00AE5CE4"/>
    <w:pPr>
      <w:suppressAutoHyphens/>
      <w:jc w:val="both"/>
    </w:pPr>
    <w:rPr>
      <w:szCs w:val="24"/>
      <w:lang w:eastAsia="ar-SA"/>
    </w:rPr>
  </w:style>
  <w:style w:type="paragraph" w:customStyle="1" w:styleId="Szvegtrzs22">
    <w:name w:val="Szövegtörzs 22"/>
    <w:basedOn w:val="Norml"/>
    <w:uiPriority w:val="99"/>
    <w:rsid w:val="00AE5CE4"/>
    <w:pPr>
      <w:tabs>
        <w:tab w:val="left" w:pos="9072"/>
      </w:tabs>
    </w:pPr>
    <w:rPr>
      <w:sz w:val="26"/>
    </w:rPr>
  </w:style>
  <w:style w:type="paragraph" w:customStyle="1" w:styleId="Szvegtrzs21">
    <w:name w:val="Szövegtörzs 21"/>
    <w:basedOn w:val="Norml"/>
    <w:uiPriority w:val="99"/>
    <w:rsid w:val="00AE5CE4"/>
    <w:pPr>
      <w:ind w:left="284"/>
    </w:pPr>
    <w:rPr>
      <w:sz w:val="26"/>
    </w:rPr>
  </w:style>
  <w:style w:type="paragraph" w:customStyle="1" w:styleId="Szvegtrzs24">
    <w:name w:val="Szövegtörzs 24"/>
    <w:basedOn w:val="Norml"/>
    <w:uiPriority w:val="99"/>
    <w:rsid w:val="00AE5CE4"/>
    <w:pPr>
      <w:tabs>
        <w:tab w:val="left" w:pos="2061"/>
      </w:tabs>
      <w:ind w:left="1985" w:hanging="284"/>
    </w:pPr>
    <w:rPr>
      <w:sz w:val="26"/>
    </w:rPr>
  </w:style>
  <w:style w:type="paragraph" w:customStyle="1" w:styleId="BodyText23">
    <w:name w:val="Body Text 23"/>
    <w:basedOn w:val="Norml"/>
    <w:uiPriority w:val="99"/>
    <w:rsid w:val="00AE5CE4"/>
    <w:pPr>
      <w:tabs>
        <w:tab w:val="left" w:pos="9072"/>
      </w:tabs>
    </w:pPr>
    <w:rPr>
      <w:sz w:val="26"/>
    </w:rPr>
  </w:style>
  <w:style w:type="paragraph" w:customStyle="1" w:styleId="style16">
    <w:name w:val="style16"/>
    <w:basedOn w:val="Norml"/>
    <w:uiPriority w:val="99"/>
    <w:rsid w:val="00AE5CE4"/>
    <w:pPr>
      <w:jc w:val="left"/>
    </w:pPr>
    <w:rPr>
      <w:rFonts w:ascii="Arial" w:hAnsi="Arial" w:cs="Arial"/>
      <w:szCs w:val="24"/>
    </w:rPr>
  </w:style>
  <w:style w:type="character" w:customStyle="1" w:styleId="style161">
    <w:name w:val="style161"/>
    <w:uiPriority w:val="99"/>
    <w:rsid w:val="00AE5CE4"/>
    <w:rPr>
      <w:rFonts w:ascii="Arial" w:hAnsi="Arial"/>
    </w:rPr>
  </w:style>
  <w:style w:type="paragraph" w:styleId="NormlWeb">
    <w:name w:val="Normal (Web)"/>
    <w:basedOn w:val="Norml"/>
    <w:uiPriority w:val="99"/>
    <w:semiHidden/>
    <w:rsid w:val="00AE5CE4"/>
    <w:pPr>
      <w:spacing w:before="100" w:beforeAutospacing="1" w:after="100" w:afterAutospacing="1"/>
      <w:jc w:val="left"/>
    </w:pPr>
    <w:rPr>
      <w:color w:val="000000"/>
      <w:szCs w:val="24"/>
    </w:rPr>
  </w:style>
  <w:style w:type="paragraph" w:styleId="Csakszveg">
    <w:name w:val="Plain Text"/>
    <w:aliases w:val="Char3 Char,Char3"/>
    <w:basedOn w:val="Norml"/>
    <w:link w:val="CsakszvegChar1"/>
    <w:uiPriority w:val="99"/>
    <w:semiHidden/>
    <w:rsid w:val="00AE5CE4"/>
    <w:pPr>
      <w:jc w:val="left"/>
    </w:pPr>
    <w:rPr>
      <w:rFonts w:ascii="Courier New" w:hAnsi="Courier New" w:cs="Courier New"/>
      <w:sz w:val="20"/>
    </w:rPr>
  </w:style>
  <w:style w:type="character" w:customStyle="1" w:styleId="CsakszvegChar1">
    <w:name w:val="Csak szöveg Char1"/>
    <w:aliases w:val="Char3 Char Char,Char3 Char1"/>
    <w:basedOn w:val="Bekezdsalapbettpusa"/>
    <w:link w:val="Csakszveg"/>
    <w:uiPriority w:val="99"/>
    <w:semiHidden/>
    <w:locked/>
    <w:rPr>
      <w:rFonts w:ascii="Courier New" w:hAnsi="Courier New" w:cs="Courier New"/>
      <w:sz w:val="20"/>
      <w:szCs w:val="20"/>
    </w:rPr>
  </w:style>
  <w:style w:type="paragraph" w:customStyle="1" w:styleId="AOHead1">
    <w:name w:val="AOHead1"/>
    <w:basedOn w:val="Norml"/>
    <w:next w:val="Norml"/>
    <w:uiPriority w:val="99"/>
    <w:rsid w:val="00AE5CE4"/>
    <w:pPr>
      <w:keepNext/>
      <w:tabs>
        <w:tab w:val="num" w:pos="720"/>
      </w:tabs>
      <w:spacing w:before="240" w:line="260" w:lineRule="atLeast"/>
      <w:ind w:left="720" w:hanging="720"/>
      <w:outlineLvl w:val="0"/>
    </w:pPr>
    <w:rPr>
      <w:rFonts w:eastAsia="SimSun"/>
      <w:b/>
      <w:caps/>
      <w:kern w:val="28"/>
      <w:sz w:val="22"/>
      <w:lang w:val="en-GB"/>
    </w:rPr>
  </w:style>
  <w:style w:type="paragraph" w:customStyle="1" w:styleId="AOHead2">
    <w:name w:val="AOHead2"/>
    <w:basedOn w:val="Norml"/>
    <w:next w:val="Norml"/>
    <w:uiPriority w:val="99"/>
    <w:rsid w:val="00AE5CE4"/>
    <w:pPr>
      <w:keepNext/>
      <w:numPr>
        <w:ilvl w:val="1"/>
        <w:numId w:val="1"/>
      </w:numPr>
      <w:tabs>
        <w:tab w:val="clear" w:pos="926"/>
        <w:tab w:val="num" w:pos="0"/>
      </w:tabs>
      <w:spacing w:before="240" w:line="260" w:lineRule="atLeast"/>
      <w:ind w:left="709" w:hanging="709"/>
      <w:outlineLvl w:val="1"/>
    </w:pPr>
    <w:rPr>
      <w:rFonts w:eastAsia="SimSun"/>
      <w:b/>
      <w:sz w:val="22"/>
      <w:lang w:val="en-GB"/>
    </w:rPr>
  </w:style>
  <w:style w:type="paragraph" w:customStyle="1" w:styleId="AOHead3">
    <w:name w:val="AOHead3"/>
    <w:basedOn w:val="Norml"/>
    <w:next w:val="Norml"/>
    <w:uiPriority w:val="99"/>
    <w:rsid w:val="00AE5CE4"/>
    <w:pPr>
      <w:tabs>
        <w:tab w:val="num" w:pos="1146"/>
      </w:tabs>
      <w:spacing w:before="240" w:line="260" w:lineRule="atLeast"/>
      <w:ind w:left="1146" w:hanging="720"/>
      <w:outlineLvl w:val="2"/>
    </w:pPr>
    <w:rPr>
      <w:rFonts w:eastAsia="SimSun"/>
      <w:sz w:val="22"/>
      <w:lang w:val="en-GB"/>
    </w:rPr>
  </w:style>
  <w:style w:type="paragraph" w:customStyle="1" w:styleId="AOHead4">
    <w:name w:val="AOHead4"/>
    <w:basedOn w:val="Norml"/>
    <w:next w:val="Norml"/>
    <w:uiPriority w:val="99"/>
    <w:rsid w:val="00AE5CE4"/>
    <w:pPr>
      <w:tabs>
        <w:tab w:val="num" w:pos="720"/>
      </w:tabs>
      <w:spacing w:before="240" w:line="260" w:lineRule="atLeast"/>
      <w:ind w:left="720" w:hanging="720"/>
      <w:outlineLvl w:val="3"/>
    </w:pPr>
    <w:rPr>
      <w:rFonts w:eastAsia="SimSun"/>
      <w:sz w:val="22"/>
      <w:lang w:val="en-GB"/>
    </w:rPr>
  </w:style>
  <w:style w:type="paragraph" w:customStyle="1" w:styleId="AOHead5">
    <w:name w:val="AOHead5"/>
    <w:basedOn w:val="Norml"/>
    <w:next w:val="Norml"/>
    <w:uiPriority w:val="99"/>
    <w:rsid w:val="00AE5CE4"/>
    <w:pPr>
      <w:tabs>
        <w:tab w:val="num" w:pos="2880"/>
      </w:tabs>
      <w:spacing w:before="240" w:line="260" w:lineRule="atLeast"/>
      <w:ind w:left="2880" w:hanging="720"/>
      <w:outlineLvl w:val="4"/>
    </w:pPr>
    <w:rPr>
      <w:rFonts w:eastAsia="SimSun"/>
      <w:sz w:val="22"/>
      <w:lang w:val="en-GB"/>
    </w:rPr>
  </w:style>
  <w:style w:type="paragraph" w:customStyle="1" w:styleId="AOHead6">
    <w:name w:val="AOHead6"/>
    <w:basedOn w:val="Norml"/>
    <w:next w:val="Norml"/>
    <w:uiPriority w:val="99"/>
    <w:rsid w:val="00AE5CE4"/>
    <w:pPr>
      <w:tabs>
        <w:tab w:val="num" w:pos="3600"/>
      </w:tabs>
      <w:spacing w:before="240" w:line="260" w:lineRule="atLeast"/>
      <w:ind w:left="3600" w:hanging="720"/>
      <w:outlineLvl w:val="5"/>
    </w:pPr>
    <w:rPr>
      <w:rFonts w:eastAsia="SimSun"/>
      <w:sz w:val="22"/>
      <w:lang w:val="en-GB"/>
    </w:rPr>
  </w:style>
  <w:style w:type="paragraph" w:customStyle="1" w:styleId="Default">
    <w:name w:val="Default"/>
    <w:uiPriority w:val="99"/>
    <w:rsid w:val="00AE5CE4"/>
    <w:pPr>
      <w:autoSpaceDE w:val="0"/>
      <w:autoSpaceDN w:val="0"/>
      <w:adjustRightInd w:val="0"/>
    </w:pPr>
    <w:rPr>
      <w:color w:val="000000"/>
      <w:sz w:val="24"/>
      <w:szCs w:val="24"/>
    </w:rPr>
  </w:style>
  <w:style w:type="character" w:styleId="Sorszma">
    <w:name w:val="line number"/>
    <w:basedOn w:val="Bekezdsalapbettpusa"/>
    <w:uiPriority w:val="99"/>
    <w:semiHidden/>
    <w:rsid w:val="00AE5CE4"/>
    <w:rPr>
      <w:rFonts w:cs="Times New Roman"/>
    </w:rPr>
  </w:style>
  <w:style w:type="character" w:styleId="Jegyzethivatkozs">
    <w:name w:val="annotation reference"/>
    <w:basedOn w:val="Bekezdsalapbettpusa"/>
    <w:uiPriority w:val="99"/>
    <w:semiHidden/>
    <w:rsid w:val="00AE5CE4"/>
    <w:rPr>
      <w:rFonts w:cs="Times New Roman"/>
      <w:sz w:val="16"/>
    </w:rPr>
  </w:style>
  <w:style w:type="paragraph" w:styleId="Jegyzetszveg">
    <w:name w:val="annotation text"/>
    <w:basedOn w:val="Norml"/>
    <w:link w:val="JegyzetszvegChar1"/>
    <w:uiPriority w:val="99"/>
    <w:semiHidden/>
    <w:rsid w:val="00AE5CE4"/>
    <w:rPr>
      <w:sz w:val="20"/>
    </w:rPr>
  </w:style>
  <w:style w:type="character" w:customStyle="1" w:styleId="JegyzetszvegChar1">
    <w:name w:val="Jegyzetszöveg Char1"/>
    <w:basedOn w:val="Bekezdsalapbettpusa"/>
    <w:link w:val="Jegyzetszveg"/>
    <w:uiPriority w:val="99"/>
    <w:semiHidden/>
    <w:locked/>
    <w:rPr>
      <w:rFonts w:cs="Times New Roman"/>
      <w:sz w:val="20"/>
      <w:szCs w:val="20"/>
    </w:rPr>
  </w:style>
  <w:style w:type="paragraph" w:styleId="Alrs">
    <w:name w:val="Signature"/>
    <w:basedOn w:val="Norml"/>
    <w:link w:val="AlrsChar"/>
    <w:uiPriority w:val="99"/>
    <w:semiHidden/>
    <w:rsid w:val="00AE5CE4"/>
    <w:pPr>
      <w:tabs>
        <w:tab w:val="center" w:pos="6804"/>
      </w:tabs>
    </w:pPr>
  </w:style>
  <w:style w:type="character" w:customStyle="1" w:styleId="AlrsChar">
    <w:name w:val="Aláírás Char"/>
    <w:basedOn w:val="Bekezdsalapbettpusa"/>
    <w:link w:val="Alrs"/>
    <w:uiPriority w:val="99"/>
    <w:semiHidden/>
    <w:locked/>
    <w:rPr>
      <w:rFonts w:cs="Times New Roman"/>
      <w:sz w:val="20"/>
      <w:szCs w:val="20"/>
    </w:rPr>
  </w:style>
  <w:style w:type="paragraph" w:styleId="Feladcmebortkon">
    <w:name w:val="envelope return"/>
    <w:basedOn w:val="Norml"/>
    <w:uiPriority w:val="99"/>
    <w:semiHidden/>
    <w:rsid w:val="00AE5CE4"/>
    <w:pPr>
      <w:jc w:val="left"/>
    </w:pPr>
    <w:rPr>
      <w:rFonts w:ascii="Tahoma" w:hAnsi="Tahoma"/>
    </w:rPr>
  </w:style>
  <w:style w:type="paragraph" w:customStyle="1" w:styleId="BodyTextIndent21">
    <w:name w:val="Body Text Indent 21"/>
    <w:basedOn w:val="Norml"/>
    <w:uiPriority w:val="99"/>
    <w:rsid w:val="00AE5CE4"/>
    <w:pPr>
      <w:ind w:left="284" w:hanging="284"/>
    </w:pPr>
    <w:rPr>
      <w:rFonts w:ascii="Arial" w:hAnsi="Arial"/>
    </w:rPr>
  </w:style>
  <w:style w:type="character" w:customStyle="1" w:styleId="Hiperhivatkozs1">
    <w:name w:val="Hiperhivatkozás1"/>
    <w:uiPriority w:val="99"/>
    <w:rsid w:val="00AE5CE4"/>
    <w:rPr>
      <w:color w:val="0000FF"/>
      <w:u w:val="single"/>
    </w:rPr>
  </w:style>
  <w:style w:type="paragraph" w:customStyle="1" w:styleId="ListParagraph1">
    <w:name w:val="List Paragraph1"/>
    <w:aliases w:val="Welt L"/>
    <w:basedOn w:val="Norml"/>
    <w:uiPriority w:val="99"/>
    <w:rsid w:val="00AE5CE4"/>
    <w:pPr>
      <w:ind w:left="720"/>
      <w:jc w:val="left"/>
    </w:pPr>
    <w:rPr>
      <w:szCs w:val="24"/>
    </w:rPr>
  </w:style>
  <w:style w:type="paragraph" w:styleId="Listaszerbekezds">
    <w:name w:val="List Paragraph"/>
    <w:basedOn w:val="Norml"/>
    <w:uiPriority w:val="99"/>
    <w:qFormat/>
    <w:rsid w:val="00AE5CE4"/>
    <w:pPr>
      <w:ind w:left="720"/>
      <w:jc w:val="left"/>
    </w:pPr>
    <w:rPr>
      <w:szCs w:val="24"/>
    </w:rPr>
  </w:style>
  <w:style w:type="paragraph" w:customStyle="1" w:styleId="Listaszerbekezds1">
    <w:name w:val="Listaszerű bekezdés1"/>
    <w:basedOn w:val="Norml"/>
    <w:uiPriority w:val="99"/>
    <w:rsid w:val="00AE5CE4"/>
    <w:pPr>
      <w:ind w:left="708"/>
      <w:jc w:val="left"/>
    </w:pPr>
    <w:rPr>
      <w:rFonts w:ascii="Calibri" w:hAnsi="Calibri"/>
      <w:sz w:val="22"/>
      <w:szCs w:val="22"/>
      <w:lang w:eastAsia="en-US"/>
    </w:rPr>
  </w:style>
  <w:style w:type="paragraph" w:styleId="Szmozottlista3">
    <w:name w:val="List Number 3"/>
    <w:basedOn w:val="Norml"/>
    <w:uiPriority w:val="99"/>
    <w:semiHidden/>
    <w:rsid w:val="00AE5CE4"/>
    <w:pPr>
      <w:numPr>
        <w:numId w:val="2"/>
      </w:numPr>
      <w:tabs>
        <w:tab w:val="clear" w:pos="360"/>
        <w:tab w:val="num" w:pos="926"/>
      </w:tabs>
      <w:ind w:left="926"/>
      <w:jc w:val="left"/>
    </w:pPr>
    <w:rPr>
      <w:sz w:val="20"/>
    </w:rPr>
  </w:style>
  <w:style w:type="character" w:customStyle="1" w:styleId="Lbjegyzet-hivatkozsFootnotesymbolBVIfnr">
    <w:name w:val="Lábjegyzet-hivatkozás.Footnote symbol.BVI fnr"/>
    <w:uiPriority w:val="99"/>
    <w:rsid w:val="00AE5CE4"/>
    <w:rPr>
      <w:vertAlign w:val="superscript"/>
    </w:rPr>
  </w:style>
  <w:style w:type="paragraph" w:customStyle="1" w:styleId="LbjegyzetszvegLbjegyzetszvegCharLbjegyzetszvegChar1CharLbjegyzetszvegCharCharCharFootnoteCharCharCharChar1CharCharCharFootnoteChar1CharChar1Char1CharFootnoteCharChar1CharLbjegyzetszvegChar1">
    <w:name w:val="Lábjegyzetszöveg.Lábjegyzetszöveg Char.Lábjegyzetszöveg Char1 Char.Lábjegyzetszöveg Char Char Char.Footnote Char Char Char.Char1 Char Char Char.Footnote Char1 Char.Char1 Char1 Char.Footnote Char.Char1 Char.Lábjegyzetszöveg Char1"/>
    <w:basedOn w:val="Norml"/>
    <w:uiPriority w:val="99"/>
    <w:rsid w:val="00AE5CE4"/>
    <w:pPr>
      <w:jc w:val="left"/>
    </w:pPr>
    <w:rPr>
      <w:sz w:val="20"/>
    </w:rPr>
  </w:style>
  <w:style w:type="character" w:customStyle="1" w:styleId="FootnoteTextCharChar">
    <w:name w:val="Footnote Text Char Char"/>
    <w:aliases w:val="Lábjegyzetszöveg Char1 Char Char1,Lábjegyzetszöveg Char Char Char Char1,Footnote Char Char Char Char1,Char1 Char Char Char Char1,Footnote Char1 Char Char1,Char1 Char1 Char Char1,Footnote Char Char1,Char1 Char Char1"/>
    <w:uiPriority w:val="99"/>
    <w:rsid w:val="00AE5CE4"/>
  </w:style>
  <w:style w:type="character" w:customStyle="1" w:styleId="Lbjegyzet-karakterek">
    <w:name w:val="Lábjegyzet-karakterek"/>
    <w:uiPriority w:val="99"/>
    <w:rsid w:val="00AE5CE4"/>
    <w:rPr>
      <w:vertAlign w:val="superscript"/>
    </w:rPr>
  </w:style>
  <w:style w:type="paragraph" w:customStyle="1" w:styleId="Heading2SLA">
    <w:name w:val="Heading 2 SLA"/>
    <w:basedOn w:val="Norml"/>
    <w:uiPriority w:val="99"/>
    <w:rsid w:val="00AE5CE4"/>
    <w:pPr>
      <w:numPr>
        <w:ilvl w:val="1"/>
        <w:numId w:val="12"/>
      </w:numPr>
      <w:spacing w:before="120"/>
    </w:pPr>
  </w:style>
  <w:style w:type="character" w:customStyle="1" w:styleId="ListaszerbekezdsChar">
    <w:name w:val="Listaszerű bekezdés Char"/>
    <w:uiPriority w:val="99"/>
    <w:locked/>
    <w:rsid w:val="00AE5CE4"/>
    <w:rPr>
      <w:sz w:val="24"/>
    </w:rPr>
  </w:style>
  <w:style w:type="paragraph" w:styleId="Tartalomjegyzkcmsora">
    <w:name w:val="TOC Heading"/>
    <w:basedOn w:val="Cmsor1"/>
    <w:next w:val="Norml"/>
    <w:uiPriority w:val="99"/>
    <w:qFormat/>
    <w:rsid w:val="00AE5CE4"/>
    <w:pPr>
      <w:keepLines/>
      <w:spacing w:after="0" w:line="276" w:lineRule="auto"/>
      <w:jc w:val="left"/>
      <w:outlineLvl w:val="9"/>
    </w:pPr>
    <w:rPr>
      <w:rFonts w:ascii="Cambria" w:hAnsi="Cambria"/>
      <w:bCs/>
      <w:caps w:val="0"/>
      <w:color w:val="365F91"/>
      <w:kern w:val="0"/>
      <w:sz w:val="28"/>
      <w:szCs w:val="28"/>
      <w:lang w:val="hu-HU"/>
    </w:rPr>
  </w:style>
  <w:style w:type="character" w:customStyle="1" w:styleId="CsakszvegChar">
    <w:name w:val="Csak szöveg Char"/>
    <w:uiPriority w:val="99"/>
    <w:semiHidden/>
    <w:rsid w:val="00AE5CE4"/>
    <w:rPr>
      <w:rFonts w:ascii="Courier New" w:hAnsi="Courier New"/>
    </w:rPr>
  </w:style>
  <w:style w:type="paragraph" w:customStyle="1" w:styleId="SZ1">
    <w:name w:val="SZ 1"/>
    <w:uiPriority w:val="99"/>
    <w:rsid w:val="00AE5CE4"/>
    <w:pPr>
      <w:tabs>
        <w:tab w:val="num" w:pos="705"/>
      </w:tabs>
      <w:spacing w:before="120"/>
      <w:ind w:left="705" w:hanging="705"/>
      <w:jc w:val="both"/>
    </w:pPr>
    <w:rPr>
      <w:sz w:val="24"/>
      <w:szCs w:val="20"/>
    </w:rPr>
  </w:style>
  <w:style w:type="character" w:customStyle="1" w:styleId="BuborkszvegChar">
    <w:name w:val="Buborékszöveg Char"/>
    <w:uiPriority w:val="99"/>
    <w:semiHidden/>
    <w:rsid w:val="00AE5CE4"/>
    <w:rPr>
      <w:rFonts w:ascii="Tahoma" w:hAnsi="Tahoma"/>
      <w:sz w:val="16"/>
    </w:rPr>
  </w:style>
  <w:style w:type="paragraph" w:styleId="Alcm">
    <w:name w:val="Subtitle"/>
    <w:basedOn w:val="Norml"/>
    <w:next w:val="Norml"/>
    <w:link w:val="AlcmChar1"/>
    <w:uiPriority w:val="99"/>
    <w:qFormat/>
    <w:rsid w:val="00AE5CE4"/>
    <w:pPr>
      <w:spacing w:before="2040" w:after="240"/>
      <w:jc w:val="center"/>
      <w:outlineLvl w:val="1"/>
    </w:pPr>
    <w:rPr>
      <w:rFonts w:ascii="Times New Roman félkövér" w:hAnsi="Times New Roman félkövér"/>
      <w:b/>
      <w:spacing w:val="30"/>
      <w:sz w:val="48"/>
      <w:szCs w:val="24"/>
      <w:u w:val="single"/>
    </w:rPr>
  </w:style>
  <w:style w:type="character" w:customStyle="1" w:styleId="AlcmChar1">
    <w:name w:val="Alcím Char1"/>
    <w:basedOn w:val="Bekezdsalapbettpusa"/>
    <w:link w:val="Alcm"/>
    <w:uiPriority w:val="99"/>
    <w:locked/>
    <w:rPr>
      <w:rFonts w:ascii="Cambria" w:hAnsi="Cambria" w:cs="Times New Roman"/>
      <w:sz w:val="24"/>
      <w:szCs w:val="24"/>
    </w:rPr>
  </w:style>
  <w:style w:type="character" w:customStyle="1" w:styleId="AlcmChar">
    <w:name w:val="Alcím Char"/>
    <w:uiPriority w:val="99"/>
    <w:rsid w:val="00AE5CE4"/>
    <w:rPr>
      <w:rFonts w:ascii="Times New Roman félkövér" w:hAnsi="Times New Roman félkövér"/>
      <w:b/>
      <w:spacing w:val="30"/>
      <w:sz w:val="24"/>
      <w:u w:val="single"/>
    </w:rPr>
  </w:style>
  <w:style w:type="paragraph" w:customStyle="1" w:styleId="B">
    <w:name w:val="B"/>
    <w:uiPriority w:val="99"/>
    <w:rsid w:val="00AE5CE4"/>
    <w:pPr>
      <w:suppressAutoHyphens/>
      <w:overflowPunct w:val="0"/>
      <w:autoSpaceDE w:val="0"/>
      <w:autoSpaceDN w:val="0"/>
      <w:adjustRightInd w:val="0"/>
      <w:spacing w:before="240" w:line="240" w:lineRule="exact"/>
      <w:ind w:left="720"/>
      <w:jc w:val="both"/>
      <w:textAlignment w:val="baseline"/>
    </w:pPr>
    <w:rPr>
      <w:rFonts w:ascii="Times" w:hAnsi="Times"/>
      <w:sz w:val="24"/>
      <w:szCs w:val="20"/>
      <w:lang w:val="en-GB"/>
    </w:rPr>
  </w:style>
  <w:style w:type="character" w:customStyle="1" w:styleId="llbChar">
    <w:name w:val="Élőláb Char"/>
    <w:uiPriority w:val="99"/>
    <w:rsid w:val="00AE5CE4"/>
    <w:rPr>
      <w:sz w:val="24"/>
    </w:rPr>
  </w:style>
  <w:style w:type="paragraph" w:customStyle="1" w:styleId="Nyomi">
    <w:name w:val="Nyomi"/>
    <w:basedOn w:val="Cmsor3"/>
    <w:uiPriority w:val="99"/>
    <w:rsid w:val="00AE5CE4"/>
    <w:pPr>
      <w:ind w:left="720" w:hanging="360"/>
    </w:pPr>
  </w:style>
  <w:style w:type="character" w:customStyle="1" w:styleId="Szvegtrzsbehzssal2Char">
    <w:name w:val="Szövegtörzs behúzással 2 Char"/>
    <w:uiPriority w:val="99"/>
    <w:semiHidden/>
    <w:rsid w:val="00AE5CE4"/>
    <w:rPr>
      <w:rFonts w:ascii="TimesNewRoman" w:eastAsia="TimesNewRoman"/>
      <w:sz w:val="19"/>
    </w:rPr>
  </w:style>
  <w:style w:type="character" w:customStyle="1" w:styleId="SzvegtrzsChar">
    <w:name w:val="Szövegtörzs Char"/>
    <w:uiPriority w:val="99"/>
    <w:semiHidden/>
    <w:rsid w:val="00AE5CE4"/>
    <w:rPr>
      <w:sz w:val="24"/>
    </w:rPr>
  </w:style>
  <w:style w:type="paragraph" w:customStyle="1" w:styleId="BodyTextIndent1">
    <w:name w:val="Body Text Indent1"/>
    <w:basedOn w:val="Norml"/>
    <w:uiPriority w:val="99"/>
    <w:rsid w:val="00AE5CE4"/>
    <w:pPr>
      <w:ind w:left="6480" w:firstLine="708"/>
    </w:pPr>
  </w:style>
  <w:style w:type="character" w:customStyle="1" w:styleId="Szvegtrzsbehzssal3Char">
    <w:name w:val="Szövegtörzs behúzással 3 Char"/>
    <w:uiPriority w:val="99"/>
    <w:semiHidden/>
    <w:rsid w:val="00AE5CE4"/>
    <w:rPr>
      <w:sz w:val="24"/>
    </w:rPr>
  </w:style>
  <w:style w:type="character" w:customStyle="1" w:styleId="JegyzetszvegChar">
    <w:name w:val="Jegyzetszöveg Char"/>
    <w:uiPriority w:val="99"/>
    <w:semiHidden/>
    <w:rsid w:val="00AE5CE4"/>
  </w:style>
  <w:style w:type="character" w:customStyle="1" w:styleId="lfejChar">
    <w:name w:val="Élőfej Char"/>
    <w:uiPriority w:val="99"/>
    <w:rsid w:val="00AE5CE4"/>
    <w:rPr>
      <w:sz w:val="24"/>
    </w:rPr>
  </w:style>
  <w:style w:type="paragraph" w:customStyle="1" w:styleId="Tblzatfejlc">
    <w:name w:val="Táblázatfejléc"/>
    <w:basedOn w:val="Tblzattartalom"/>
    <w:uiPriority w:val="99"/>
    <w:rsid w:val="00AE5CE4"/>
    <w:pPr>
      <w:jc w:val="center"/>
    </w:pPr>
    <w:rPr>
      <w:b/>
      <w:i/>
    </w:rPr>
  </w:style>
  <w:style w:type="paragraph" w:customStyle="1" w:styleId="Tblzattartalom">
    <w:name w:val="Táblázattartalom"/>
    <w:basedOn w:val="Norml"/>
    <w:uiPriority w:val="99"/>
    <w:rsid w:val="00AE5CE4"/>
    <w:pPr>
      <w:widowControl w:val="0"/>
      <w:suppressLineNumbers/>
      <w:suppressAutoHyphens/>
      <w:overflowPunct w:val="0"/>
      <w:autoSpaceDE w:val="0"/>
      <w:autoSpaceDN w:val="0"/>
      <w:adjustRightInd w:val="0"/>
      <w:jc w:val="left"/>
      <w:textAlignment w:val="baseline"/>
    </w:pPr>
    <w:rPr>
      <w:rFonts w:ascii="Verdana" w:hAnsi="Verdana"/>
      <w:sz w:val="20"/>
    </w:rPr>
  </w:style>
  <w:style w:type="paragraph" w:customStyle="1" w:styleId="standard">
    <w:name w:val="standard"/>
    <w:basedOn w:val="Norml"/>
    <w:uiPriority w:val="99"/>
    <w:rsid w:val="00AE5CE4"/>
    <w:pPr>
      <w:jc w:val="left"/>
    </w:pPr>
    <w:rPr>
      <w:rFonts w:ascii="&amp;#39" w:hAnsi="&amp;#39"/>
      <w:sz w:val="20"/>
      <w:szCs w:val="24"/>
    </w:rPr>
  </w:style>
  <w:style w:type="paragraph" w:customStyle="1" w:styleId="BodyTextIndent11">
    <w:name w:val="Body Text Indent11"/>
    <w:basedOn w:val="Norml"/>
    <w:uiPriority w:val="99"/>
    <w:rsid w:val="00AE5CE4"/>
    <w:pPr>
      <w:ind w:left="6480" w:firstLine="708"/>
    </w:pPr>
    <w:rPr>
      <w:szCs w:val="24"/>
    </w:rPr>
  </w:style>
  <w:style w:type="paragraph" w:customStyle="1" w:styleId="NoSpacing1">
    <w:name w:val="No Spacing1"/>
    <w:uiPriority w:val="99"/>
    <w:rsid w:val="00AE5CE4"/>
    <w:rPr>
      <w:rFonts w:ascii="Calibri" w:hAnsi="Calibri"/>
      <w:lang w:eastAsia="en-US"/>
    </w:rPr>
  </w:style>
  <w:style w:type="paragraph" w:styleId="Felsorols">
    <w:name w:val="List Bullet"/>
    <w:basedOn w:val="Norml"/>
    <w:uiPriority w:val="99"/>
    <w:semiHidden/>
    <w:rsid w:val="00AE5CE4"/>
    <w:pPr>
      <w:numPr>
        <w:numId w:val="6"/>
      </w:numPr>
      <w:ind w:left="644"/>
    </w:pPr>
  </w:style>
  <w:style w:type="paragraph" w:styleId="Felsorols2">
    <w:name w:val="List Bullet 2"/>
    <w:aliases w:val="Felsorolás számozással"/>
    <w:basedOn w:val="Norml"/>
    <w:uiPriority w:val="99"/>
    <w:semiHidden/>
    <w:rsid w:val="00AE5CE4"/>
    <w:pPr>
      <w:ind w:left="643" w:hanging="360"/>
    </w:pPr>
  </w:style>
  <w:style w:type="paragraph" w:customStyle="1" w:styleId="OkeanFelsorolas">
    <w:name w:val="Okean_Felsorolas"/>
    <w:basedOn w:val="Norml"/>
    <w:next w:val="Norml"/>
    <w:uiPriority w:val="99"/>
    <w:rsid w:val="00AE5CE4"/>
    <w:pPr>
      <w:numPr>
        <w:numId w:val="17"/>
      </w:numPr>
      <w:spacing w:before="120" w:after="120" w:line="320" w:lineRule="exact"/>
    </w:pPr>
    <w:rPr>
      <w:rFonts w:ascii="Arial" w:hAnsi="Arial" w:cs="Arial"/>
      <w:sz w:val="22"/>
    </w:rPr>
  </w:style>
  <w:style w:type="paragraph" w:styleId="Lista">
    <w:name w:val="List"/>
    <w:basedOn w:val="Norml"/>
    <w:uiPriority w:val="99"/>
    <w:semiHidden/>
    <w:rsid w:val="00AE5CE4"/>
    <w:pPr>
      <w:widowControl w:val="0"/>
      <w:ind w:left="283" w:hanging="283"/>
      <w:jc w:val="left"/>
    </w:pPr>
    <w:rPr>
      <w:sz w:val="26"/>
    </w:rPr>
  </w:style>
  <w:style w:type="paragraph" w:styleId="Lista2">
    <w:name w:val="List 2"/>
    <w:basedOn w:val="Norml"/>
    <w:uiPriority w:val="99"/>
    <w:semiHidden/>
    <w:rsid w:val="00AE5CE4"/>
    <w:pPr>
      <w:widowControl w:val="0"/>
      <w:ind w:left="566" w:hanging="283"/>
      <w:jc w:val="left"/>
    </w:pPr>
    <w:rPr>
      <w:sz w:val="26"/>
    </w:rPr>
  </w:style>
  <w:style w:type="paragraph" w:styleId="Listafolytatsa">
    <w:name w:val="List Continue"/>
    <w:basedOn w:val="Norml"/>
    <w:uiPriority w:val="99"/>
    <w:semiHidden/>
    <w:rsid w:val="00AE5CE4"/>
    <w:pPr>
      <w:widowControl w:val="0"/>
      <w:spacing w:after="120"/>
      <w:ind w:left="283"/>
      <w:jc w:val="left"/>
    </w:pPr>
    <w:rPr>
      <w:sz w:val="26"/>
    </w:rPr>
  </w:style>
  <w:style w:type="paragraph" w:customStyle="1" w:styleId="BodyTextIndent22">
    <w:name w:val="Body Text Indent 22"/>
    <w:basedOn w:val="Norml"/>
    <w:uiPriority w:val="99"/>
    <w:rsid w:val="00AE5CE4"/>
    <w:pPr>
      <w:widowControl w:val="0"/>
      <w:ind w:left="284" w:hanging="284"/>
    </w:pPr>
    <w:rPr>
      <w:rFonts w:ascii="Arial" w:hAnsi="Arial"/>
    </w:rPr>
  </w:style>
  <w:style w:type="character" w:customStyle="1" w:styleId="Cmsor2Char">
    <w:name w:val="Címsor 2 Char"/>
    <w:aliases w:val="H2 Char1,h2 Char1,Heading 2 Hidden Char1,Proposal Char1,2 Char1,Level 2 Heading Char1,Numbered indent 2 Char1,ni2 Char1,Hanging 2 Indent Char1,numbered indent 2 Char1,exercise Char1,Heading 2 substyle Char1,H2normal full Char1,hd2 Char"/>
    <w:uiPriority w:val="99"/>
    <w:rsid w:val="00AE5CE4"/>
    <w:rPr>
      <w:w w:val="150"/>
      <w:sz w:val="26"/>
    </w:rPr>
  </w:style>
  <w:style w:type="character" w:customStyle="1" w:styleId="Cmsor7Char">
    <w:name w:val="Címsor 7 Char"/>
    <w:aliases w:val="Okean7 Char1"/>
    <w:uiPriority w:val="99"/>
    <w:rsid w:val="00AE5CE4"/>
    <w:rPr>
      <w:b/>
      <w:smallCaps/>
      <w:w w:val="150"/>
      <w:sz w:val="24"/>
    </w:rPr>
  </w:style>
  <w:style w:type="character" w:customStyle="1" w:styleId="apple-converted-space">
    <w:name w:val="apple-converted-space"/>
    <w:basedOn w:val="Bekezdsalapbettpusa"/>
    <w:uiPriority w:val="99"/>
    <w:rsid w:val="00AE5CE4"/>
    <w:rPr>
      <w:rFonts w:cs="Times New Roman"/>
    </w:rPr>
  </w:style>
  <w:style w:type="paragraph" w:customStyle="1" w:styleId="cf0agj">
    <w:name w:val="cf0 agj"/>
    <w:basedOn w:val="Norml"/>
    <w:uiPriority w:val="99"/>
    <w:rsid w:val="00AE5CE4"/>
    <w:pPr>
      <w:spacing w:before="100" w:beforeAutospacing="1" w:after="100" w:afterAutospacing="1"/>
      <w:jc w:val="left"/>
    </w:pPr>
    <w:rPr>
      <w:rFonts w:ascii="Arial Unicode MS" w:hAnsi="Arial Unicode MS" w:cs="Arial Unicode MS"/>
      <w:szCs w:val="24"/>
    </w:rPr>
  </w:style>
  <w:style w:type="paragraph" w:customStyle="1" w:styleId="modszerszoveg">
    <w:name w:val="modszer_szoveg"/>
    <w:basedOn w:val="Norml"/>
    <w:uiPriority w:val="99"/>
    <w:rsid w:val="000961E9"/>
    <w:pPr>
      <w:spacing w:before="240"/>
      <w:ind w:left="720"/>
    </w:pPr>
    <w:rPr>
      <w:rFonts w:ascii="Bookman Old Style" w:hAnsi="Bookman Old Style"/>
      <w:sz w:val="22"/>
      <w:szCs w:val="22"/>
      <w:lang w:eastAsia="ar-SA"/>
    </w:rPr>
  </w:style>
  <w:style w:type="paragraph" w:styleId="E-mailalrsa">
    <w:name w:val="E-mail Signature"/>
    <w:basedOn w:val="Norml"/>
    <w:link w:val="E-mailalrsaChar"/>
    <w:uiPriority w:val="99"/>
    <w:locked/>
    <w:rsid w:val="00801925"/>
    <w:pPr>
      <w:jc w:val="left"/>
    </w:pPr>
    <w:rPr>
      <w:szCs w:val="24"/>
    </w:rPr>
  </w:style>
  <w:style w:type="character" w:customStyle="1" w:styleId="E-mailalrsaChar">
    <w:name w:val="E-mail aláírása Char"/>
    <w:basedOn w:val="Bekezdsalapbettpusa"/>
    <w:link w:val="E-mailalrsa"/>
    <w:uiPriority w:val="99"/>
    <w:semiHidden/>
    <w:rsid w:val="00ED68FE"/>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dollo.h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2136</Words>
  <Characters>14740</Characters>
  <Application>Microsoft Office Word</Application>
  <DocSecurity>0</DocSecurity>
  <Lines>122</Lines>
  <Paragraphs>33</Paragraphs>
  <ScaleCrop>false</ScaleCrop>
  <Company/>
  <LinksUpToDate>false</LinksUpToDate>
  <CharactersWithSpaces>16843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Gödöllő Város Önkormányzata</dc:title>
  <dc:subject>Antalhegy szennyvízcsatorna építése I.ütem</dc:subject>
  <dc:creator>2100 Gödöllő Szabadság tér 7</dc:creator>
  <cp:keywords/>
  <dc:description/>
  <cp:lastModifiedBy>Domonkos Ernő</cp:lastModifiedBy>
  <cp:revision>4</cp:revision>
  <cp:lastPrinted>2015-07-15T10:20:00Z</cp:lastPrinted>
  <dcterms:created xsi:type="dcterms:W3CDTF">2016-06-14T12:30:00Z</dcterms:created>
  <dcterms:modified xsi:type="dcterms:W3CDTF">2016-06-16T09:56:00Z</dcterms:modified>
</cp:coreProperties>
</file>